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68E" w:rsidRDefault="003C168E" w:rsidP="00895276">
      <w:pPr>
        <w:pStyle w:val="StdsDesignationTitle"/>
        <w:jc w:val="center"/>
      </w:pPr>
    </w:p>
    <w:p w:rsidR="00895276" w:rsidRDefault="003C168E" w:rsidP="00895276">
      <w:pPr>
        <w:pStyle w:val="StdsDesignationTitle"/>
        <w:jc w:val="center"/>
      </w:pPr>
      <w:bookmarkStart w:id="0" w:name="_GoBack"/>
      <w:bookmarkEnd w:id="0"/>
      <w:r>
        <w:t>Information &amp; Control Korea</w:t>
      </w:r>
      <w:r w:rsidR="008F6D1A">
        <w:t xml:space="preserve"> </w:t>
      </w:r>
      <w:r w:rsidR="00895276">
        <w:t>TC Chapter</w:t>
      </w:r>
    </w:p>
    <w:p w:rsidR="0076169F" w:rsidRDefault="0076169F" w:rsidP="00895276">
      <w:pPr>
        <w:pStyle w:val="StdsDesignationTitle"/>
        <w:jc w:val="center"/>
      </w:pPr>
      <w:r>
        <w:t>Meeting Summary and Minutes</w:t>
      </w:r>
    </w:p>
    <w:p w:rsidR="0076169F" w:rsidRPr="00A549AD" w:rsidRDefault="001249DB" w:rsidP="00895276">
      <w:pPr>
        <w:pStyle w:val="StdsText"/>
        <w:jc w:val="center"/>
      </w:pPr>
      <w:r>
        <w:rPr>
          <w:rFonts w:eastAsiaTheme="minorEastAsia" w:hint="eastAsia"/>
          <w:lang w:eastAsia="ko-KR"/>
        </w:rPr>
        <w:t>Friday</w:t>
      </w:r>
      <w:r w:rsidR="00A549AD">
        <w:rPr>
          <w:rFonts w:eastAsiaTheme="minorEastAsia"/>
          <w:lang w:eastAsia="ko-KR"/>
        </w:rPr>
        <w:t xml:space="preserve">, </w:t>
      </w:r>
      <w:r>
        <w:rPr>
          <w:rFonts w:eastAsiaTheme="minorEastAsia"/>
          <w:lang w:eastAsia="ko-KR"/>
        </w:rPr>
        <w:t>June 16</w:t>
      </w:r>
      <w:r w:rsidR="003C168E" w:rsidRPr="00A549AD">
        <w:t>,</w:t>
      </w:r>
      <w:r>
        <w:t xml:space="preserve"> 2017, 13:00 – 17</w:t>
      </w:r>
      <w:r w:rsidR="00823660">
        <w:t>:3</w:t>
      </w:r>
      <w:r w:rsidR="003C168E" w:rsidRPr="00A549AD">
        <w:t>0</w:t>
      </w:r>
    </w:p>
    <w:p w:rsidR="00D11EC5" w:rsidRPr="00D11EC5" w:rsidRDefault="00D11EC5" w:rsidP="00D11EC5">
      <w:pPr>
        <w:pStyle w:val="StdsFigureTableSpace"/>
        <w:jc w:val="center"/>
        <w:rPr>
          <w:sz w:val="20"/>
          <w:szCs w:val="20"/>
        </w:rPr>
      </w:pPr>
      <w:r w:rsidRPr="00D11EC5">
        <w:rPr>
          <w:sz w:val="20"/>
          <w:szCs w:val="20"/>
        </w:rPr>
        <w:t>#</w:t>
      </w:r>
      <w:r w:rsidR="001249DB">
        <w:rPr>
          <w:sz w:val="20"/>
          <w:szCs w:val="20"/>
        </w:rPr>
        <w:t>4205</w:t>
      </w:r>
      <w:r w:rsidR="00A549AD">
        <w:rPr>
          <w:sz w:val="20"/>
          <w:szCs w:val="20"/>
        </w:rPr>
        <w:t xml:space="preserve">, </w:t>
      </w:r>
      <w:r w:rsidR="001249DB">
        <w:rPr>
          <w:sz w:val="20"/>
          <w:szCs w:val="20"/>
        </w:rPr>
        <w:t>Trade Tower</w:t>
      </w:r>
      <w:r w:rsidR="00A549AD">
        <w:rPr>
          <w:sz w:val="20"/>
          <w:szCs w:val="20"/>
        </w:rPr>
        <w:t xml:space="preserve">, </w:t>
      </w:r>
      <w:r w:rsidR="001249DB">
        <w:rPr>
          <w:sz w:val="20"/>
          <w:szCs w:val="20"/>
        </w:rPr>
        <w:t xml:space="preserve">SEMI Korea Office, </w:t>
      </w:r>
      <w:r w:rsidR="00A549AD">
        <w:rPr>
          <w:sz w:val="20"/>
          <w:szCs w:val="20"/>
        </w:rPr>
        <w:t>Seoul</w:t>
      </w:r>
    </w:p>
    <w:p w:rsidR="0076169F" w:rsidRPr="0012089C" w:rsidRDefault="0076169F" w:rsidP="00D11EC5">
      <w:pPr>
        <w:pStyle w:val="StdsFigureTableSpace"/>
      </w:pPr>
    </w:p>
    <w:p w:rsidR="008F6D1A" w:rsidRPr="003C168E" w:rsidRDefault="008F6D1A" w:rsidP="00895276">
      <w:pPr>
        <w:pStyle w:val="StdsText"/>
        <w:rPr>
          <w:b/>
        </w:rPr>
      </w:pPr>
      <w:r w:rsidRPr="003C168E">
        <w:rPr>
          <w:b/>
        </w:rPr>
        <w:t>TC Chapter Announcements</w:t>
      </w:r>
    </w:p>
    <w:p w:rsidR="00D11EC5" w:rsidRDefault="00A549AD" w:rsidP="00895276">
      <w:pPr>
        <w:pStyle w:val="StdsText"/>
      </w:pPr>
      <w:r>
        <w:t>None.</w:t>
      </w:r>
    </w:p>
    <w:p w:rsidR="0076169F" w:rsidRPr="003C168E" w:rsidRDefault="0076169F" w:rsidP="00895276">
      <w:pPr>
        <w:pStyle w:val="StdsText"/>
        <w:rPr>
          <w:b/>
        </w:rPr>
      </w:pPr>
      <w:r w:rsidRPr="003C168E">
        <w:rPr>
          <w:b/>
        </w:rPr>
        <w:t xml:space="preserve">Next </w:t>
      </w:r>
      <w:r w:rsidR="008F6D1A" w:rsidRPr="003C168E">
        <w:rPr>
          <w:b/>
        </w:rPr>
        <w:t>TC Chapter</w:t>
      </w:r>
      <w:r w:rsidRPr="003C168E">
        <w:rPr>
          <w:b/>
        </w:rPr>
        <w:t xml:space="preserve"> Meeting</w:t>
      </w:r>
    </w:p>
    <w:p w:rsidR="0076169F" w:rsidRDefault="00823660" w:rsidP="00895276">
      <w:pPr>
        <w:pStyle w:val="StdsText"/>
      </w:pPr>
      <w:r>
        <w:t>October</w:t>
      </w:r>
      <w:r w:rsidR="00341C93">
        <w:t xml:space="preserve"> </w:t>
      </w:r>
      <w:r w:rsidR="0010062D">
        <w:t>20</w:t>
      </w:r>
      <w:r w:rsidR="00A549AD">
        <w:t>, 2017 15</w:t>
      </w:r>
      <w:r w:rsidR="003C168E">
        <w:t>:00 – 1</w:t>
      </w:r>
      <w:r w:rsidR="00A549AD">
        <w:t>7:3</w:t>
      </w:r>
      <w:r w:rsidR="003C168E">
        <w:t>0</w:t>
      </w:r>
    </w:p>
    <w:p w:rsidR="003C168E" w:rsidRPr="00895276" w:rsidRDefault="00A549AD" w:rsidP="00895276">
      <w:pPr>
        <w:pStyle w:val="StdsText"/>
      </w:pPr>
      <w:r>
        <w:t xml:space="preserve">SEMI Korea Office, </w:t>
      </w:r>
      <w:r w:rsidR="003C168E">
        <w:t>Seoul, Korea</w:t>
      </w:r>
    </w:p>
    <w:p w:rsidR="0076169F" w:rsidRPr="0012089C" w:rsidRDefault="0076169F" w:rsidP="00202491">
      <w:pPr>
        <w:pStyle w:val="StdsText"/>
      </w:pPr>
    </w:p>
    <w:tbl>
      <w:tblPr>
        <w:tblStyle w:val="TableGrid"/>
        <w:tblW w:w="936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851"/>
        <w:gridCol w:w="1420"/>
        <w:gridCol w:w="2407"/>
        <w:gridCol w:w="850"/>
        <w:gridCol w:w="1422"/>
      </w:tblGrid>
      <w:tr w:rsidR="0076169F" w:rsidTr="003C168E">
        <w:trPr>
          <w:tblHeader/>
          <w:jc w:val="center"/>
        </w:trPr>
        <w:tc>
          <w:tcPr>
            <w:tcW w:w="9360" w:type="dxa"/>
            <w:gridSpan w:val="6"/>
            <w:tcBorders>
              <w:top w:val="nil"/>
              <w:left w:val="nil"/>
              <w:right w:val="nil"/>
            </w:tcBorders>
          </w:tcPr>
          <w:p w:rsidR="0076169F" w:rsidRDefault="0076169F" w:rsidP="00202491">
            <w:pPr>
              <w:pStyle w:val="StdsTableTitle"/>
            </w:pPr>
            <w:r>
              <w:t>Meeting Attendees</w:t>
            </w:r>
          </w:p>
          <w:p w:rsidR="008F6D1A" w:rsidRPr="00761BCD" w:rsidRDefault="008F6D1A" w:rsidP="00761BCD">
            <w:pPr>
              <w:pStyle w:val="StdsTableText"/>
              <w:rPr>
                <w:sz w:val="20"/>
              </w:rPr>
            </w:pPr>
            <w:r w:rsidRPr="00761BCD">
              <w:rPr>
                <w:i/>
                <w:sz w:val="20"/>
              </w:rPr>
              <w:t>Italics</w:t>
            </w:r>
            <w:r w:rsidRPr="00761BCD">
              <w:rPr>
                <w:sz w:val="20"/>
              </w:rPr>
              <w:t xml:space="preserve"> indicate virtual participants</w:t>
            </w:r>
          </w:p>
          <w:p w:rsidR="008F6D1A" w:rsidRPr="00D11EC5" w:rsidRDefault="008F6D1A" w:rsidP="008F6D1A">
            <w:pPr>
              <w:pStyle w:val="StdsFigureTableSpace"/>
              <w:rPr>
                <w:rFonts w:eastAsiaTheme="minorEastAsia"/>
                <w:lang w:eastAsia="ko-KR"/>
              </w:rPr>
            </w:pPr>
          </w:p>
          <w:p w:rsidR="0076169F" w:rsidRDefault="0076169F" w:rsidP="00202491">
            <w:pPr>
              <w:pStyle w:val="StdsTableText"/>
            </w:pPr>
            <w:r w:rsidRPr="003566CA">
              <w:rPr>
                <w:b/>
              </w:rPr>
              <w:t>Co-Chairs:</w:t>
            </w:r>
            <w:r>
              <w:t xml:space="preserve"> </w:t>
            </w:r>
            <w:proofErr w:type="spellStart"/>
            <w:r w:rsidR="003C168E">
              <w:rPr>
                <w:rFonts w:eastAsiaTheme="minorEastAsia" w:hint="eastAsia"/>
                <w:lang w:eastAsia="ko-KR"/>
              </w:rPr>
              <w:t>Chulhong</w:t>
            </w:r>
            <w:proofErr w:type="spellEnd"/>
            <w:r w:rsidR="003C168E">
              <w:rPr>
                <w:rFonts w:eastAsiaTheme="minorEastAsia" w:hint="eastAsia"/>
                <w:lang w:eastAsia="ko-KR"/>
              </w:rPr>
              <w:t xml:space="preserve"> </w:t>
            </w:r>
            <w:proofErr w:type="spellStart"/>
            <w:r w:rsidR="003C168E">
              <w:rPr>
                <w:rFonts w:eastAsiaTheme="minorEastAsia" w:hint="eastAsia"/>
                <w:lang w:eastAsia="ko-KR"/>
              </w:rPr>
              <w:t>Ah</w:t>
            </w:r>
            <w:r w:rsidR="00D11EC5">
              <w:rPr>
                <w:rFonts w:eastAsiaTheme="minorEastAsia" w:hint="eastAsia"/>
                <w:lang w:eastAsia="ko-KR"/>
              </w:rPr>
              <w:t>n</w:t>
            </w:r>
            <w:proofErr w:type="spellEnd"/>
            <w:r w:rsidR="00D11EC5">
              <w:rPr>
                <w:rFonts w:eastAsiaTheme="minorEastAsia" w:hint="eastAsia"/>
                <w:lang w:eastAsia="ko-KR"/>
              </w:rPr>
              <w:t xml:space="preserve"> (SK </w:t>
            </w:r>
            <w:proofErr w:type="spellStart"/>
            <w:r w:rsidR="00D11EC5">
              <w:rPr>
                <w:rFonts w:eastAsiaTheme="minorEastAsia" w:hint="eastAsia"/>
                <w:lang w:eastAsia="ko-KR"/>
              </w:rPr>
              <w:t>hynix</w:t>
            </w:r>
            <w:proofErr w:type="spellEnd"/>
            <w:r w:rsidR="00D11EC5">
              <w:rPr>
                <w:rFonts w:eastAsiaTheme="minorEastAsia" w:hint="eastAsia"/>
                <w:lang w:eastAsia="ko-KR"/>
              </w:rPr>
              <w:t>), Kevin Lee (Lam Research</w:t>
            </w:r>
            <w:r w:rsidR="003C168E">
              <w:rPr>
                <w:rFonts w:eastAsiaTheme="minorEastAsia" w:hint="eastAsia"/>
                <w:lang w:eastAsia="ko-KR"/>
              </w:rPr>
              <w:t xml:space="preserve">), </w:t>
            </w:r>
            <w:proofErr w:type="spellStart"/>
            <w:r w:rsidR="003C168E">
              <w:rPr>
                <w:rFonts w:eastAsiaTheme="minorEastAsia" w:hint="eastAsia"/>
                <w:lang w:eastAsia="ko-KR"/>
              </w:rPr>
              <w:t>Hyungsu</w:t>
            </w:r>
            <w:proofErr w:type="spellEnd"/>
            <w:r w:rsidR="003C168E">
              <w:rPr>
                <w:rFonts w:eastAsiaTheme="minorEastAsia" w:hint="eastAsia"/>
                <w:lang w:eastAsia="ko-KR"/>
              </w:rPr>
              <w:t xml:space="preserve"> Kim (</w:t>
            </w:r>
            <w:proofErr w:type="spellStart"/>
            <w:r w:rsidR="003C168E">
              <w:rPr>
                <w:rFonts w:eastAsiaTheme="minorEastAsia" w:hint="eastAsia"/>
                <w:lang w:eastAsia="ko-KR"/>
              </w:rPr>
              <w:t>Doople</w:t>
            </w:r>
            <w:proofErr w:type="spellEnd"/>
            <w:r w:rsidR="003C168E">
              <w:rPr>
                <w:rFonts w:eastAsiaTheme="minorEastAsia" w:hint="eastAsia"/>
                <w:lang w:eastAsia="ko-KR"/>
              </w:rPr>
              <w:t>)</w:t>
            </w:r>
          </w:p>
          <w:p w:rsidR="0076169F" w:rsidRDefault="0076169F" w:rsidP="00202491">
            <w:pPr>
              <w:pStyle w:val="StdsTableText"/>
            </w:pPr>
            <w:r w:rsidRPr="00C361DF">
              <w:rPr>
                <w:b/>
              </w:rPr>
              <w:t>SEMI Staff:</w:t>
            </w:r>
            <w:r w:rsidR="00C8100F">
              <w:t xml:space="preserve"> Natalie Shim</w:t>
            </w:r>
          </w:p>
        </w:tc>
      </w:tr>
      <w:tr w:rsidR="0076169F" w:rsidTr="003C168E">
        <w:trPr>
          <w:tblHeader/>
          <w:jc w:val="center"/>
        </w:trPr>
        <w:tc>
          <w:tcPr>
            <w:tcW w:w="2410" w:type="dxa"/>
          </w:tcPr>
          <w:p w:rsidR="0076169F" w:rsidRPr="00F2581B" w:rsidRDefault="0076169F" w:rsidP="00202491">
            <w:pPr>
              <w:pStyle w:val="StdsTableHeading"/>
            </w:pPr>
            <w:r w:rsidRPr="00F2581B">
              <w:t>Company</w:t>
            </w:r>
          </w:p>
        </w:tc>
        <w:tc>
          <w:tcPr>
            <w:tcW w:w="851" w:type="dxa"/>
          </w:tcPr>
          <w:p w:rsidR="0076169F" w:rsidRPr="00F2581B" w:rsidRDefault="0076169F" w:rsidP="00202491">
            <w:pPr>
              <w:pStyle w:val="StdsTableHeading"/>
            </w:pPr>
            <w:r>
              <w:t>Last</w:t>
            </w:r>
          </w:p>
        </w:tc>
        <w:tc>
          <w:tcPr>
            <w:tcW w:w="1420" w:type="dxa"/>
          </w:tcPr>
          <w:p w:rsidR="0076169F" w:rsidRPr="00F2581B" w:rsidRDefault="0076169F" w:rsidP="00202491">
            <w:pPr>
              <w:pStyle w:val="StdsTableHeading"/>
            </w:pPr>
            <w:r>
              <w:t>First</w:t>
            </w:r>
          </w:p>
        </w:tc>
        <w:tc>
          <w:tcPr>
            <w:tcW w:w="2407" w:type="dxa"/>
          </w:tcPr>
          <w:p w:rsidR="0076169F" w:rsidRPr="00F2581B" w:rsidRDefault="0076169F" w:rsidP="00202491">
            <w:pPr>
              <w:pStyle w:val="StdsTableHeading"/>
            </w:pPr>
            <w:r w:rsidRPr="00F2581B">
              <w:t>Company</w:t>
            </w:r>
          </w:p>
        </w:tc>
        <w:tc>
          <w:tcPr>
            <w:tcW w:w="850" w:type="dxa"/>
          </w:tcPr>
          <w:p w:rsidR="0076169F" w:rsidRPr="00F2581B" w:rsidRDefault="0076169F" w:rsidP="00202491">
            <w:pPr>
              <w:pStyle w:val="StdsTableHeading"/>
            </w:pPr>
            <w:r>
              <w:t>Last</w:t>
            </w:r>
          </w:p>
        </w:tc>
        <w:tc>
          <w:tcPr>
            <w:tcW w:w="1422" w:type="dxa"/>
          </w:tcPr>
          <w:p w:rsidR="0076169F" w:rsidRPr="00F2581B" w:rsidRDefault="0076169F" w:rsidP="00202491">
            <w:pPr>
              <w:pStyle w:val="StdsTableHeading"/>
            </w:pPr>
            <w:r>
              <w:t>First</w:t>
            </w:r>
          </w:p>
        </w:tc>
      </w:tr>
      <w:tr w:rsidR="00823660" w:rsidRPr="006240E5" w:rsidTr="003C168E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2"/>
        </w:trPr>
        <w:tc>
          <w:tcPr>
            <w:tcW w:w="2410" w:type="dxa"/>
          </w:tcPr>
          <w:p w:rsidR="00823660" w:rsidRPr="00532BD7" w:rsidRDefault="00823660" w:rsidP="00823660">
            <w:pPr>
              <w:jc w:val="center"/>
              <w:rPr>
                <w:rFonts w:eastAsiaTheme="minorEastAsia"/>
                <w:szCs w:val="20"/>
                <w:lang w:eastAsia="ko-KR"/>
              </w:rPr>
            </w:pPr>
            <w:r>
              <w:rPr>
                <w:rFonts w:eastAsiaTheme="minorEastAsia" w:hint="eastAsia"/>
                <w:szCs w:val="20"/>
                <w:lang w:eastAsia="ko-KR"/>
              </w:rPr>
              <w:t>AIM</w:t>
            </w:r>
          </w:p>
        </w:tc>
        <w:tc>
          <w:tcPr>
            <w:tcW w:w="851" w:type="dxa"/>
          </w:tcPr>
          <w:p w:rsidR="00823660" w:rsidRPr="00532BD7" w:rsidRDefault="00823660" w:rsidP="00823660">
            <w:pPr>
              <w:jc w:val="center"/>
              <w:rPr>
                <w:rFonts w:eastAsiaTheme="minorEastAsia"/>
                <w:szCs w:val="20"/>
                <w:lang w:eastAsia="ko-KR"/>
              </w:rPr>
            </w:pPr>
            <w:r>
              <w:rPr>
                <w:rFonts w:eastAsiaTheme="minorEastAsia" w:hint="eastAsia"/>
                <w:szCs w:val="20"/>
                <w:lang w:eastAsia="ko-KR"/>
              </w:rPr>
              <w:t>Jung</w:t>
            </w:r>
          </w:p>
        </w:tc>
        <w:tc>
          <w:tcPr>
            <w:tcW w:w="1420" w:type="dxa"/>
          </w:tcPr>
          <w:p w:rsidR="00823660" w:rsidRPr="00532BD7" w:rsidRDefault="00823660" w:rsidP="00823660">
            <w:pPr>
              <w:jc w:val="center"/>
              <w:rPr>
                <w:rFonts w:eastAsiaTheme="minorEastAsia"/>
                <w:szCs w:val="20"/>
                <w:lang w:eastAsia="ko-KR"/>
              </w:rPr>
            </w:pPr>
            <w:proofErr w:type="spellStart"/>
            <w:r>
              <w:rPr>
                <w:rFonts w:eastAsiaTheme="minorEastAsia" w:hint="eastAsia"/>
                <w:szCs w:val="20"/>
                <w:lang w:eastAsia="ko-KR"/>
              </w:rPr>
              <w:t>Jin</w:t>
            </w:r>
            <w:proofErr w:type="spellEnd"/>
            <w:r>
              <w:rPr>
                <w:rFonts w:eastAsiaTheme="minorEastAsia" w:hint="eastAsia"/>
                <w:szCs w:val="20"/>
                <w:lang w:eastAsia="ko-KR"/>
              </w:rPr>
              <w:t>-Soo</w:t>
            </w:r>
          </w:p>
        </w:tc>
        <w:tc>
          <w:tcPr>
            <w:tcW w:w="2407" w:type="dxa"/>
          </w:tcPr>
          <w:p w:rsidR="00823660" w:rsidRPr="00532BD7" w:rsidRDefault="00823660" w:rsidP="00823660">
            <w:pPr>
              <w:jc w:val="center"/>
              <w:rPr>
                <w:rFonts w:eastAsiaTheme="minorEastAsia"/>
                <w:szCs w:val="20"/>
                <w:lang w:eastAsia="ko-KR"/>
              </w:rPr>
            </w:pPr>
            <w:proofErr w:type="spellStart"/>
            <w:r w:rsidRPr="00532BD7">
              <w:rPr>
                <w:szCs w:val="20"/>
                <w:lang w:eastAsia="ko-KR"/>
              </w:rPr>
              <w:t>Linkgenesis</w:t>
            </w:r>
            <w:proofErr w:type="spellEnd"/>
          </w:p>
        </w:tc>
        <w:tc>
          <w:tcPr>
            <w:tcW w:w="850" w:type="dxa"/>
          </w:tcPr>
          <w:p w:rsidR="00823660" w:rsidRPr="00532BD7" w:rsidRDefault="00823660" w:rsidP="00823660">
            <w:pPr>
              <w:jc w:val="center"/>
              <w:rPr>
                <w:rFonts w:eastAsiaTheme="minorEastAsia"/>
                <w:szCs w:val="20"/>
                <w:lang w:eastAsia="ko-KR"/>
              </w:rPr>
            </w:pPr>
            <w:r w:rsidRPr="00532BD7">
              <w:rPr>
                <w:rFonts w:eastAsiaTheme="minorEastAsia"/>
                <w:szCs w:val="20"/>
                <w:lang w:eastAsia="ko-KR"/>
              </w:rPr>
              <w:t>Cha</w:t>
            </w:r>
          </w:p>
        </w:tc>
        <w:tc>
          <w:tcPr>
            <w:tcW w:w="1422" w:type="dxa"/>
          </w:tcPr>
          <w:p w:rsidR="00823660" w:rsidRPr="00532BD7" w:rsidRDefault="00823660" w:rsidP="00823660">
            <w:pPr>
              <w:jc w:val="center"/>
              <w:rPr>
                <w:rFonts w:eastAsiaTheme="minorEastAsia"/>
                <w:szCs w:val="20"/>
                <w:lang w:eastAsia="ko-KR"/>
              </w:rPr>
            </w:pPr>
            <w:proofErr w:type="spellStart"/>
            <w:r>
              <w:rPr>
                <w:rFonts w:eastAsiaTheme="minorEastAsia" w:hint="eastAsia"/>
                <w:szCs w:val="20"/>
                <w:lang w:eastAsia="ko-KR"/>
              </w:rPr>
              <w:t>Kyounghwan</w:t>
            </w:r>
            <w:proofErr w:type="spellEnd"/>
          </w:p>
        </w:tc>
      </w:tr>
      <w:tr w:rsidR="00823660" w:rsidRPr="006240E5" w:rsidTr="003C168E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2"/>
        </w:trPr>
        <w:tc>
          <w:tcPr>
            <w:tcW w:w="2410" w:type="dxa"/>
          </w:tcPr>
          <w:p w:rsidR="00823660" w:rsidRPr="00532BD7" w:rsidRDefault="00823660" w:rsidP="00823660">
            <w:pPr>
              <w:jc w:val="center"/>
              <w:rPr>
                <w:rFonts w:eastAsiaTheme="minorEastAsia"/>
                <w:szCs w:val="20"/>
                <w:lang w:eastAsia="ko-KR"/>
              </w:rPr>
            </w:pPr>
            <w:r>
              <w:rPr>
                <w:rFonts w:eastAsiaTheme="minorEastAsia" w:hint="eastAsia"/>
                <w:szCs w:val="20"/>
                <w:lang w:eastAsia="ko-KR"/>
              </w:rPr>
              <w:t>Amkor Technology</w:t>
            </w:r>
          </w:p>
        </w:tc>
        <w:tc>
          <w:tcPr>
            <w:tcW w:w="851" w:type="dxa"/>
          </w:tcPr>
          <w:p w:rsidR="00823660" w:rsidRPr="00532BD7" w:rsidRDefault="00823660" w:rsidP="00823660">
            <w:pPr>
              <w:jc w:val="center"/>
              <w:rPr>
                <w:rFonts w:eastAsiaTheme="minorEastAsia"/>
                <w:szCs w:val="20"/>
                <w:lang w:eastAsia="ko-KR"/>
              </w:rPr>
            </w:pPr>
            <w:r>
              <w:rPr>
                <w:rFonts w:eastAsiaTheme="minorEastAsia" w:hint="eastAsia"/>
                <w:szCs w:val="20"/>
                <w:lang w:eastAsia="ko-KR"/>
              </w:rPr>
              <w:t>Yun</w:t>
            </w:r>
          </w:p>
        </w:tc>
        <w:tc>
          <w:tcPr>
            <w:tcW w:w="1420" w:type="dxa"/>
          </w:tcPr>
          <w:p w:rsidR="00823660" w:rsidRPr="00532BD7" w:rsidRDefault="00823660" w:rsidP="00823660">
            <w:pPr>
              <w:jc w:val="center"/>
              <w:rPr>
                <w:rFonts w:eastAsiaTheme="minorEastAsia"/>
                <w:szCs w:val="20"/>
                <w:lang w:eastAsia="ko-KR"/>
              </w:rPr>
            </w:pPr>
            <w:proofErr w:type="spellStart"/>
            <w:r>
              <w:rPr>
                <w:rFonts w:eastAsiaTheme="minorEastAsia" w:hint="eastAsia"/>
                <w:szCs w:val="20"/>
                <w:lang w:eastAsia="ko-KR"/>
              </w:rPr>
              <w:t>Deukyoung</w:t>
            </w:r>
            <w:proofErr w:type="spellEnd"/>
          </w:p>
        </w:tc>
        <w:tc>
          <w:tcPr>
            <w:tcW w:w="2407" w:type="dxa"/>
          </w:tcPr>
          <w:p w:rsidR="00823660" w:rsidRPr="00532BD7" w:rsidRDefault="00823660" w:rsidP="00823660">
            <w:pPr>
              <w:jc w:val="center"/>
              <w:rPr>
                <w:rFonts w:eastAsiaTheme="minorEastAsia"/>
                <w:szCs w:val="20"/>
                <w:lang w:eastAsia="ko-KR"/>
              </w:rPr>
            </w:pPr>
            <w:proofErr w:type="spellStart"/>
            <w:r w:rsidRPr="00532BD7">
              <w:rPr>
                <w:szCs w:val="20"/>
                <w:lang w:eastAsia="ko-KR"/>
              </w:rPr>
              <w:t>Linkgenesis</w:t>
            </w:r>
            <w:proofErr w:type="spellEnd"/>
          </w:p>
        </w:tc>
        <w:tc>
          <w:tcPr>
            <w:tcW w:w="850" w:type="dxa"/>
          </w:tcPr>
          <w:p w:rsidR="00823660" w:rsidRPr="00532BD7" w:rsidRDefault="00823660" w:rsidP="00823660">
            <w:pPr>
              <w:jc w:val="center"/>
              <w:rPr>
                <w:rFonts w:eastAsiaTheme="minorEastAsia"/>
                <w:szCs w:val="20"/>
                <w:lang w:eastAsia="ko-KR"/>
              </w:rPr>
            </w:pPr>
            <w:r>
              <w:rPr>
                <w:rFonts w:eastAsiaTheme="minorEastAsia" w:hint="eastAsia"/>
                <w:szCs w:val="20"/>
                <w:lang w:eastAsia="ko-KR"/>
              </w:rPr>
              <w:t>Kim</w:t>
            </w:r>
          </w:p>
        </w:tc>
        <w:tc>
          <w:tcPr>
            <w:tcW w:w="1422" w:type="dxa"/>
          </w:tcPr>
          <w:p w:rsidR="00823660" w:rsidRPr="00532BD7" w:rsidRDefault="00823660" w:rsidP="00823660">
            <w:pPr>
              <w:jc w:val="center"/>
              <w:rPr>
                <w:rFonts w:eastAsiaTheme="minorEastAsia"/>
                <w:szCs w:val="20"/>
                <w:lang w:eastAsia="ko-KR"/>
              </w:rPr>
            </w:pPr>
            <w:proofErr w:type="spellStart"/>
            <w:r>
              <w:rPr>
                <w:rFonts w:eastAsiaTheme="minorEastAsia" w:hint="eastAsia"/>
                <w:szCs w:val="20"/>
                <w:lang w:eastAsia="ko-KR"/>
              </w:rPr>
              <w:t>Byeonghee</w:t>
            </w:r>
            <w:proofErr w:type="spellEnd"/>
          </w:p>
        </w:tc>
      </w:tr>
      <w:tr w:rsidR="00823660" w:rsidRPr="006240E5" w:rsidTr="003C168E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2"/>
        </w:trPr>
        <w:tc>
          <w:tcPr>
            <w:tcW w:w="2410" w:type="dxa"/>
          </w:tcPr>
          <w:p w:rsidR="00823660" w:rsidRPr="00532BD7" w:rsidRDefault="00823660" w:rsidP="00823660">
            <w:pPr>
              <w:jc w:val="center"/>
              <w:rPr>
                <w:rFonts w:eastAsiaTheme="minorEastAsia"/>
                <w:szCs w:val="20"/>
                <w:lang w:eastAsia="ko-KR"/>
              </w:rPr>
            </w:pPr>
            <w:r>
              <w:rPr>
                <w:rFonts w:eastAsiaTheme="minorEastAsia" w:hint="eastAsia"/>
                <w:szCs w:val="20"/>
                <w:lang w:eastAsia="ko-KR"/>
              </w:rPr>
              <w:t>ASE</w:t>
            </w:r>
            <w:r w:rsidR="0005264B">
              <w:rPr>
                <w:rFonts w:eastAsiaTheme="minorEastAsia"/>
                <w:szCs w:val="20"/>
                <w:lang w:eastAsia="ko-KR"/>
              </w:rPr>
              <w:t xml:space="preserve"> Korea</w:t>
            </w:r>
          </w:p>
        </w:tc>
        <w:tc>
          <w:tcPr>
            <w:tcW w:w="851" w:type="dxa"/>
          </w:tcPr>
          <w:p w:rsidR="00823660" w:rsidRPr="00532BD7" w:rsidRDefault="00823660" w:rsidP="00823660">
            <w:pPr>
              <w:jc w:val="center"/>
              <w:rPr>
                <w:rFonts w:eastAsiaTheme="minorEastAsia"/>
                <w:szCs w:val="20"/>
                <w:lang w:eastAsia="ko-KR"/>
              </w:rPr>
            </w:pPr>
            <w:r>
              <w:rPr>
                <w:rFonts w:eastAsiaTheme="minorEastAsia" w:hint="eastAsia"/>
                <w:szCs w:val="20"/>
                <w:lang w:eastAsia="ko-KR"/>
              </w:rPr>
              <w:t>Lee</w:t>
            </w:r>
          </w:p>
        </w:tc>
        <w:tc>
          <w:tcPr>
            <w:tcW w:w="1420" w:type="dxa"/>
          </w:tcPr>
          <w:p w:rsidR="00823660" w:rsidRPr="00532BD7" w:rsidRDefault="00823660" w:rsidP="00823660">
            <w:pPr>
              <w:jc w:val="center"/>
              <w:rPr>
                <w:rFonts w:eastAsiaTheme="minorEastAsia"/>
                <w:szCs w:val="20"/>
                <w:lang w:eastAsia="ko-KR"/>
              </w:rPr>
            </w:pPr>
            <w:proofErr w:type="spellStart"/>
            <w:r>
              <w:rPr>
                <w:rFonts w:eastAsiaTheme="minorEastAsia" w:hint="eastAsia"/>
                <w:szCs w:val="20"/>
                <w:lang w:eastAsia="ko-KR"/>
              </w:rPr>
              <w:t>Doowon</w:t>
            </w:r>
            <w:proofErr w:type="spellEnd"/>
          </w:p>
        </w:tc>
        <w:tc>
          <w:tcPr>
            <w:tcW w:w="2407" w:type="dxa"/>
          </w:tcPr>
          <w:p w:rsidR="00823660" w:rsidRPr="00532BD7" w:rsidRDefault="00823660" w:rsidP="00823660">
            <w:pPr>
              <w:jc w:val="center"/>
              <w:rPr>
                <w:szCs w:val="20"/>
                <w:lang w:eastAsia="ko-KR"/>
              </w:rPr>
            </w:pPr>
            <w:proofErr w:type="spellStart"/>
            <w:r w:rsidRPr="00532BD7">
              <w:rPr>
                <w:szCs w:val="20"/>
                <w:lang w:eastAsia="ko-KR"/>
              </w:rPr>
              <w:t>Linkgenesis</w:t>
            </w:r>
            <w:proofErr w:type="spellEnd"/>
          </w:p>
        </w:tc>
        <w:tc>
          <w:tcPr>
            <w:tcW w:w="850" w:type="dxa"/>
          </w:tcPr>
          <w:p w:rsidR="00823660" w:rsidRPr="00532BD7" w:rsidRDefault="00823660" w:rsidP="00823660">
            <w:pPr>
              <w:jc w:val="center"/>
              <w:rPr>
                <w:rFonts w:eastAsiaTheme="minorEastAsia"/>
                <w:szCs w:val="20"/>
                <w:lang w:eastAsia="ko-KR"/>
              </w:rPr>
            </w:pPr>
            <w:proofErr w:type="spellStart"/>
            <w:r>
              <w:rPr>
                <w:rFonts w:eastAsiaTheme="minorEastAsia" w:hint="eastAsia"/>
                <w:szCs w:val="20"/>
                <w:lang w:eastAsia="ko-KR"/>
              </w:rPr>
              <w:t>Pa</w:t>
            </w:r>
            <w:r>
              <w:rPr>
                <w:rFonts w:eastAsiaTheme="minorEastAsia"/>
                <w:szCs w:val="20"/>
                <w:lang w:eastAsia="ko-KR"/>
              </w:rPr>
              <w:t>e</w:t>
            </w:r>
            <w:r>
              <w:rPr>
                <w:rFonts w:eastAsiaTheme="minorEastAsia" w:hint="eastAsia"/>
                <w:szCs w:val="20"/>
                <w:lang w:eastAsia="ko-KR"/>
              </w:rPr>
              <w:t>k</w:t>
            </w:r>
            <w:proofErr w:type="spellEnd"/>
          </w:p>
        </w:tc>
        <w:tc>
          <w:tcPr>
            <w:tcW w:w="1422" w:type="dxa"/>
          </w:tcPr>
          <w:p w:rsidR="00823660" w:rsidRPr="00532BD7" w:rsidRDefault="00823660" w:rsidP="00823660">
            <w:pPr>
              <w:jc w:val="center"/>
              <w:rPr>
                <w:szCs w:val="20"/>
                <w:lang w:eastAsia="ko-KR"/>
              </w:rPr>
            </w:pPr>
            <w:proofErr w:type="spellStart"/>
            <w:r>
              <w:rPr>
                <w:szCs w:val="20"/>
                <w:lang w:eastAsia="ko-KR"/>
              </w:rPr>
              <w:t>Inhyeok</w:t>
            </w:r>
            <w:proofErr w:type="spellEnd"/>
          </w:p>
        </w:tc>
      </w:tr>
      <w:tr w:rsidR="00823660" w:rsidRPr="006240E5" w:rsidTr="003C168E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2"/>
        </w:trPr>
        <w:tc>
          <w:tcPr>
            <w:tcW w:w="2410" w:type="dxa"/>
          </w:tcPr>
          <w:p w:rsidR="00823660" w:rsidRPr="003E3EEB" w:rsidRDefault="00823660" w:rsidP="00823660">
            <w:pPr>
              <w:jc w:val="center"/>
              <w:rPr>
                <w:szCs w:val="20"/>
              </w:rPr>
            </w:pPr>
            <w:proofErr w:type="spellStart"/>
            <w:r w:rsidRPr="003E3EEB">
              <w:rPr>
                <w:szCs w:val="20"/>
              </w:rPr>
              <w:t>Doople</w:t>
            </w:r>
            <w:proofErr w:type="spellEnd"/>
          </w:p>
        </w:tc>
        <w:tc>
          <w:tcPr>
            <w:tcW w:w="851" w:type="dxa"/>
          </w:tcPr>
          <w:p w:rsidR="00823660" w:rsidRPr="003E3EEB" w:rsidRDefault="00823660" w:rsidP="00823660">
            <w:pPr>
              <w:jc w:val="center"/>
              <w:rPr>
                <w:szCs w:val="20"/>
              </w:rPr>
            </w:pPr>
            <w:r w:rsidRPr="003E3EEB">
              <w:rPr>
                <w:szCs w:val="20"/>
              </w:rPr>
              <w:t>Kim</w:t>
            </w:r>
          </w:p>
        </w:tc>
        <w:tc>
          <w:tcPr>
            <w:tcW w:w="1420" w:type="dxa"/>
          </w:tcPr>
          <w:p w:rsidR="00823660" w:rsidRPr="003E3EEB" w:rsidRDefault="00823660" w:rsidP="00823660">
            <w:pPr>
              <w:jc w:val="center"/>
              <w:rPr>
                <w:szCs w:val="20"/>
                <w:lang w:eastAsia="ko-KR"/>
              </w:rPr>
            </w:pPr>
            <w:proofErr w:type="spellStart"/>
            <w:r w:rsidRPr="003E3EEB">
              <w:rPr>
                <w:szCs w:val="20"/>
              </w:rPr>
              <w:t>Hyungsu</w:t>
            </w:r>
            <w:proofErr w:type="spellEnd"/>
          </w:p>
        </w:tc>
        <w:tc>
          <w:tcPr>
            <w:tcW w:w="2407" w:type="dxa"/>
          </w:tcPr>
          <w:p w:rsidR="00823660" w:rsidRPr="00823660" w:rsidRDefault="00823660" w:rsidP="00823660">
            <w:pPr>
              <w:jc w:val="center"/>
              <w:rPr>
                <w:rFonts w:eastAsiaTheme="minorEastAsia"/>
                <w:szCs w:val="20"/>
                <w:lang w:eastAsia="ko-KR"/>
              </w:rPr>
            </w:pPr>
            <w:proofErr w:type="spellStart"/>
            <w:r>
              <w:rPr>
                <w:rFonts w:eastAsiaTheme="minorEastAsia" w:hint="eastAsia"/>
                <w:szCs w:val="20"/>
                <w:lang w:eastAsia="ko-KR"/>
              </w:rPr>
              <w:t>Miracom</w:t>
            </w:r>
            <w:proofErr w:type="spellEnd"/>
            <w:r>
              <w:rPr>
                <w:rFonts w:eastAsiaTheme="minorEastAsia" w:hint="eastAsia"/>
                <w:szCs w:val="20"/>
                <w:lang w:eastAsia="ko-KR"/>
              </w:rPr>
              <w:t xml:space="preserve"> Inc.</w:t>
            </w:r>
          </w:p>
        </w:tc>
        <w:tc>
          <w:tcPr>
            <w:tcW w:w="850" w:type="dxa"/>
          </w:tcPr>
          <w:p w:rsidR="00823660" w:rsidRPr="00823660" w:rsidRDefault="00823660" w:rsidP="00823660">
            <w:pPr>
              <w:jc w:val="center"/>
              <w:rPr>
                <w:rFonts w:eastAsiaTheme="minorEastAsia"/>
                <w:szCs w:val="20"/>
                <w:lang w:eastAsia="ko-KR"/>
              </w:rPr>
            </w:pPr>
            <w:r>
              <w:rPr>
                <w:rFonts w:eastAsiaTheme="minorEastAsia" w:hint="eastAsia"/>
                <w:szCs w:val="20"/>
                <w:lang w:eastAsia="ko-KR"/>
              </w:rPr>
              <w:t>Lim</w:t>
            </w:r>
          </w:p>
        </w:tc>
        <w:tc>
          <w:tcPr>
            <w:tcW w:w="1422" w:type="dxa"/>
          </w:tcPr>
          <w:p w:rsidR="00823660" w:rsidRPr="00823660" w:rsidRDefault="00823660" w:rsidP="00823660">
            <w:pPr>
              <w:jc w:val="center"/>
              <w:rPr>
                <w:rFonts w:eastAsiaTheme="minorEastAsia"/>
                <w:szCs w:val="20"/>
                <w:lang w:eastAsia="ko-KR"/>
              </w:rPr>
            </w:pPr>
            <w:proofErr w:type="spellStart"/>
            <w:r>
              <w:rPr>
                <w:rFonts w:eastAsiaTheme="minorEastAsia" w:hint="eastAsia"/>
                <w:szCs w:val="20"/>
                <w:lang w:eastAsia="ko-KR"/>
              </w:rPr>
              <w:t>Youngshin</w:t>
            </w:r>
            <w:proofErr w:type="spellEnd"/>
          </w:p>
        </w:tc>
      </w:tr>
      <w:tr w:rsidR="005D4FB4" w:rsidRPr="006240E5" w:rsidTr="003C168E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2"/>
        </w:trPr>
        <w:tc>
          <w:tcPr>
            <w:tcW w:w="2410" w:type="dxa"/>
          </w:tcPr>
          <w:p w:rsidR="005D4FB4" w:rsidRPr="003E3EEB" w:rsidRDefault="005D4FB4" w:rsidP="005D4FB4">
            <w:pPr>
              <w:jc w:val="center"/>
              <w:rPr>
                <w:szCs w:val="20"/>
                <w:lang w:eastAsia="ko-KR"/>
              </w:rPr>
            </w:pPr>
            <w:proofErr w:type="spellStart"/>
            <w:r w:rsidRPr="003E3EEB">
              <w:rPr>
                <w:szCs w:val="20"/>
              </w:rPr>
              <w:t>Kornic</w:t>
            </w:r>
            <w:proofErr w:type="spellEnd"/>
            <w:r w:rsidRPr="003E3EEB">
              <w:rPr>
                <w:szCs w:val="20"/>
              </w:rPr>
              <w:t xml:space="preserve"> Automation</w:t>
            </w:r>
          </w:p>
        </w:tc>
        <w:tc>
          <w:tcPr>
            <w:tcW w:w="851" w:type="dxa"/>
          </w:tcPr>
          <w:p w:rsidR="005D4FB4" w:rsidRPr="003E3EEB" w:rsidRDefault="005D4FB4" w:rsidP="005D4FB4">
            <w:pPr>
              <w:jc w:val="center"/>
              <w:rPr>
                <w:szCs w:val="20"/>
                <w:lang w:eastAsia="ko-KR"/>
              </w:rPr>
            </w:pPr>
            <w:r w:rsidRPr="003E3EEB">
              <w:rPr>
                <w:szCs w:val="20"/>
              </w:rPr>
              <w:t>Kim</w:t>
            </w:r>
          </w:p>
        </w:tc>
        <w:tc>
          <w:tcPr>
            <w:tcW w:w="1420" w:type="dxa"/>
          </w:tcPr>
          <w:p w:rsidR="005D4FB4" w:rsidRPr="003E3EEB" w:rsidRDefault="005D4FB4" w:rsidP="005D4FB4">
            <w:pPr>
              <w:jc w:val="center"/>
              <w:rPr>
                <w:szCs w:val="20"/>
                <w:lang w:eastAsia="ko-KR"/>
              </w:rPr>
            </w:pPr>
            <w:r w:rsidRPr="003E3EEB">
              <w:rPr>
                <w:szCs w:val="20"/>
              </w:rPr>
              <w:t>Kyung Tae</w:t>
            </w:r>
          </w:p>
        </w:tc>
        <w:tc>
          <w:tcPr>
            <w:tcW w:w="2407" w:type="dxa"/>
          </w:tcPr>
          <w:p w:rsidR="005D4FB4" w:rsidRPr="003E3EEB" w:rsidRDefault="005D4FB4" w:rsidP="005D4FB4">
            <w:pPr>
              <w:jc w:val="center"/>
              <w:rPr>
                <w:szCs w:val="20"/>
              </w:rPr>
            </w:pPr>
            <w:r w:rsidRPr="003E3EEB">
              <w:rPr>
                <w:szCs w:val="20"/>
              </w:rPr>
              <w:t xml:space="preserve">SK </w:t>
            </w:r>
            <w:proofErr w:type="spellStart"/>
            <w:r>
              <w:rPr>
                <w:rFonts w:hint="eastAsia"/>
                <w:szCs w:val="20"/>
                <w:lang w:eastAsia="ko-KR"/>
              </w:rPr>
              <w:t>h</w:t>
            </w:r>
            <w:r w:rsidRPr="003E3EEB">
              <w:rPr>
                <w:szCs w:val="20"/>
              </w:rPr>
              <w:t>ynix</w:t>
            </w:r>
            <w:proofErr w:type="spellEnd"/>
          </w:p>
        </w:tc>
        <w:tc>
          <w:tcPr>
            <w:tcW w:w="850" w:type="dxa"/>
          </w:tcPr>
          <w:p w:rsidR="005D4FB4" w:rsidRPr="003E3EEB" w:rsidRDefault="005D4FB4" w:rsidP="005D4FB4">
            <w:pPr>
              <w:jc w:val="center"/>
              <w:rPr>
                <w:szCs w:val="20"/>
              </w:rPr>
            </w:pPr>
            <w:proofErr w:type="spellStart"/>
            <w:r w:rsidRPr="003E3EEB">
              <w:rPr>
                <w:szCs w:val="20"/>
              </w:rPr>
              <w:t>Ahn</w:t>
            </w:r>
            <w:proofErr w:type="spellEnd"/>
          </w:p>
        </w:tc>
        <w:tc>
          <w:tcPr>
            <w:tcW w:w="1422" w:type="dxa"/>
          </w:tcPr>
          <w:p w:rsidR="005D4FB4" w:rsidRPr="003E3EEB" w:rsidRDefault="005D4FB4" w:rsidP="005D4FB4">
            <w:pPr>
              <w:jc w:val="center"/>
              <w:rPr>
                <w:szCs w:val="20"/>
              </w:rPr>
            </w:pPr>
            <w:proofErr w:type="spellStart"/>
            <w:r w:rsidRPr="003E3EEB">
              <w:rPr>
                <w:szCs w:val="20"/>
              </w:rPr>
              <w:t>Chulhong</w:t>
            </w:r>
            <w:proofErr w:type="spellEnd"/>
            <w:r w:rsidRPr="003E3EEB">
              <w:rPr>
                <w:szCs w:val="20"/>
              </w:rPr>
              <w:t xml:space="preserve"> </w:t>
            </w:r>
          </w:p>
        </w:tc>
      </w:tr>
      <w:tr w:rsidR="005D4FB4" w:rsidRPr="006240E5" w:rsidTr="003C168E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2"/>
        </w:trPr>
        <w:tc>
          <w:tcPr>
            <w:tcW w:w="2410" w:type="dxa"/>
          </w:tcPr>
          <w:p w:rsidR="005D4FB4" w:rsidRPr="00A549AD" w:rsidRDefault="005D4FB4" w:rsidP="005D4FB4">
            <w:pPr>
              <w:jc w:val="center"/>
              <w:rPr>
                <w:rFonts w:eastAsiaTheme="minorEastAsia"/>
                <w:szCs w:val="20"/>
                <w:lang w:eastAsia="ko-KR"/>
              </w:rPr>
            </w:pPr>
            <w:r>
              <w:rPr>
                <w:rFonts w:eastAsiaTheme="minorEastAsia" w:hint="eastAsia"/>
                <w:szCs w:val="20"/>
                <w:lang w:eastAsia="ko-KR"/>
              </w:rPr>
              <w:t>Lam Research</w:t>
            </w:r>
            <w:r w:rsidR="0005264B">
              <w:rPr>
                <w:rFonts w:eastAsiaTheme="minorEastAsia"/>
                <w:szCs w:val="20"/>
                <w:lang w:eastAsia="ko-KR"/>
              </w:rPr>
              <w:t xml:space="preserve"> Korea</w:t>
            </w:r>
          </w:p>
        </w:tc>
        <w:tc>
          <w:tcPr>
            <w:tcW w:w="851" w:type="dxa"/>
          </w:tcPr>
          <w:p w:rsidR="005D4FB4" w:rsidRPr="00A549AD" w:rsidRDefault="005D4FB4" w:rsidP="005D4FB4">
            <w:pPr>
              <w:jc w:val="center"/>
              <w:rPr>
                <w:rFonts w:eastAsiaTheme="minorEastAsia"/>
                <w:szCs w:val="20"/>
                <w:lang w:eastAsia="ko-KR"/>
              </w:rPr>
            </w:pPr>
            <w:r>
              <w:rPr>
                <w:rFonts w:eastAsiaTheme="minorEastAsia" w:hint="eastAsia"/>
                <w:szCs w:val="20"/>
                <w:lang w:eastAsia="ko-KR"/>
              </w:rPr>
              <w:t>Lee</w:t>
            </w:r>
          </w:p>
        </w:tc>
        <w:tc>
          <w:tcPr>
            <w:tcW w:w="1420" w:type="dxa"/>
          </w:tcPr>
          <w:p w:rsidR="005D4FB4" w:rsidRPr="00A549AD" w:rsidRDefault="005D4FB4" w:rsidP="005D4FB4">
            <w:pPr>
              <w:jc w:val="center"/>
              <w:rPr>
                <w:rFonts w:eastAsiaTheme="minorEastAsia"/>
                <w:szCs w:val="20"/>
                <w:lang w:eastAsia="ko-KR"/>
              </w:rPr>
            </w:pPr>
            <w:r>
              <w:rPr>
                <w:rFonts w:eastAsiaTheme="minorEastAsia" w:hint="eastAsia"/>
                <w:szCs w:val="20"/>
                <w:lang w:eastAsia="ko-KR"/>
              </w:rPr>
              <w:t>Kevin</w:t>
            </w:r>
          </w:p>
        </w:tc>
        <w:tc>
          <w:tcPr>
            <w:tcW w:w="2407" w:type="dxa"/>
          </w:tcPr>
          <w:p w:rsidR="005D4FB4" w:rsidRPr="003E3EEB" w:rsidRDefault="0005264B" w:rsidP="0005264B">
            <w:pPr>
              <w:keepNext/>
              <w:tabs>
                <w:tab w:val="left" w:pos="547"/>
              </w:tabs>
              <w:jc w:val="center"/>
              <w:rPr>
                <w:szCs w:val="20"/>
                <w:lang w:eastAsia="ko-KR"/>
              </w:rPr>
            </w:pPr>
            <w:r>
              <w:rPr>
                <w:szCs w:val="20"/>
              </w:rPr>
              <w:t>Tokyo Electron Korea</w:t>
            </w:r>
          </w:p>
        </w:tc>
        <w:tc>
          <w:tcPr>
            <w:tcW w:w="850" w:type="dxa"/>
          </w:tcPr>
          <w:p w:rsidR="005D4FB4" w:rsidRPr="00A549AD" w:rsidRDefault="005D4FB4" w:rsidP="005D4FB4">
            <w:pPr>
              <w:keepNext/>
              <w:tabs>
                <w:tab w:val="left" w:pos="547"/>
              </w:tabs>
              <w:jc w:val="center"/>
              <w:rPr>
                <w:rFonts w:eastAsiaTheme="minorEastAsia"/>
                <w:szCs w:val="20"/>
                <w:lang w:eastAsia="ko-KR"/>
              </w:rPr>
            </w:pPr>
            <w:proofErr w:type="spellStart"/>
            <w:r>
              <w:rPr>
                <w:rFonts w:eastAsiaTheme="minorEastAsia" w:hint="eastAsia"/>
                <w:szCs w:val="20"/>
                <w:lang w:eastAsia="ko-KR"/>
              </w:rPr>
              <w:t>Im</w:t>
            </w:r>
            <w:proofErr w:type="spellEnd"/>
          </w:p>
        </w:tc>
        <w:tc>
          <w:tcPr>
            <w:tcW w:w="1422" w:type="dxa"/>
          </w:tcPr>
          <w:p w:rsidR="005D4FB4" w:rsidRPr="00A549AD" w:rsidRDefault="005D4FB4" w:rsidP="005D4FB4">
            <w:pPr>
              <w:keepNext/>
              <w:tabs>
                <w:tab w:val="left" w:pos="547"/>
              </w:tabs>
              <w:jc w:val="center"/>
              <w:rPr>
                <w:rFonts w:eastAsiaTheme="minorEastAsia"/>
                <w:szCs w:val="20"/>
                <w:lang w:eastAsia="ko-KR"/>
              </w:rPr>
            </w:pPr>
            <w:proofErr w:type="spellStart"/>
            <w:r>
              <w:rPr>
                <w:rFonts w:eastAsiaTheme="minorEastAsia" w:hint="eastAsia"/>
                <w:szCs w:val="20"/>
                <w:lang w:eastAsia="ko-KR"/>
              </w:rPr>
              <w:t>Byoungmin</w:t>
            </w:r>
            <w:proofErr w:type="spellEnd"/>
          </w:p>
        </w:tc>
      </w:tr>
    </w:tbl>
    <w:p w:rsidR="0076169F" w:rsidRPr="0012089C" w:rsidRDefault="0076169F" w:rsidP="00202491">
      <w:pPr>
        <w:pStyle w:val="StdsTableFoot"/>
      </w:pPr>
    </w:p>
    <w:tbl>
      <w:tblPr>
        <w:tblStyle w:val="TableGrid"/>
        <w:tblW w:w="93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0"/>
      </w:tblGrid>
      <w:tr w:rsidR="0076169F" w:rsidTr="00C8100F">
        <w:trPr>
          <w:tblHeader/>
          <w:jc w:val="center"/>
        </w:trPr>
        <w:tc>
          <w:tcPr>
            <w:tcW w:w="9360" w:type="dxa"/>
          </w:tcPr>
          <w:p w:rsidR="0076169F" w:rsidRPr="00F2581B" w:rsidRDefault="0076169F" w:rsidP="00202491">
            <w:pPr>
              <w:pStyle w:val="StdsTableTitle"/>
            </w:pPr>
            <w:r>
              <w:t>Leadership Changes</w:t>
            </w:r>
          </w:p>
        </w:tc>
      </w:tr>
    </w:tbl>
    <w:p w:rsidR="0076169F" w:rsidRPr="00C8100F" w:rsidRDefault="006936EB" w:rsidP="00202491">
      <w:pPr>
        <w:pStyle w:val="StdsTableFoot"/>
        <w:rPr>
          <w:rFonts w:eastAsiaTheme="minorEastAsia"/>
          <w:sz w:val="20"/>
          <w:lang w:eastAsia="ko-KR"/>
        </w:rPr>
      </w:pPr>
      <w:r>
        <w:rPr>
          <w:rFonts w:eastAsiaTheme="minorEastAsia"/>
          <w:sz w:val="20"/>
          <w:lang w:eastAsia="ko-KR"/>
        </w:rPr>
        <w:t>None.</w:t>
      </w:r>
    </w:p>
    <w:p w:rsidR="00C8100F" w:rsidRPr="006A537C" w:rsidRDefault="00C8100F" w:rsidP="00202491">
      <w:pPr>
        <w:pStyle w:val="StdsTableFoot"/>
        <w:rPr>
          <w:rFonts w:eastAsiaTheme="minorEastAsia"/>
          <w:lang w:eastAsia="ko-KR"/>
        </w:rPr>
      </w:pPr>
    </w:p>
    <w:tbl>
      <w:tblPr>
        <w:tblStyle w:val="TableGrid"/>
        <w:tblW w:w="93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0"/>
      </w:tblGrid>
      <w:tr w:rsidR="0076169F" w:rsidTr="006A537C">
        <w:trPr>
          <w:tblHeader/>
          <w:jc w:val="center"/>
        </w:trPr>
        <w:tc>
          <w:tcPr>
            <w:tcW w:w="9360" w:type="dxa"/>
          </w:tcPr>
          <w:p w:rsidR="0076169F" w:rsidRDefault="00761BCD" w:rsidP="00202491">
            <w:pPr>
              <w:pStyle w:val="StdsTableTitle"/>
            </w:pPr>
            <w:r>
              <w:t>Ballot Results</w:t>
            </w:r>
          </w:p>
          <w:p w:rsidR="0076169F" w:rsidRPr="005D4FB4" w:rsidRDefault="005D4FB4" w:rsidP="00193C89">
            <w:pPr>
              <w:pStyle w:val="StdsTableText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None</w:t>
            </w:r>
            <w:r>
              <w:rPr>
                <w:rFonts w:eastAsiaTheme="minorEastAsia"/>
                <w:lang w:eastAsia="ko-KR"/>
              </w:rPr>
              <w:t>.</w:t>
            </w:r>
          </w:p>
        </w:tc>
      </w:tr>
    </w:tbl>
    <w:p w:rsidR="0076169F" w:rsidRDefault="0076169F" w:rsidP="00202491">
      <w:pPr>
        <w:pStyle w:val="StdsTableFoot"/>
      </w:pPr>
    </w:p>
    <w:tbl>
      <w:tblPr>
        <w:tblStyle w:val="TableGrid"/>
        <w:tblW w:w="93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1"/>
        <w:gridCol w:w="828"/>
        <w:gridCol w:w="1194"/>
        <w:gridCol w:w="6547"/>
      </w:tblGrid>
      <w:tr w:rsidR="0076169F" w:rsidRPr="00F2581B" w:rsidTr="00C8100F">
        <w:trPr>
          <w:tblHeader/>
          <w:jc w:val="center"/>
        </w:trPr>
        <w:tc>
          <w:tcPr>
            <w:tcW w:w="9360" w:type="dxa"/>
            <w:gridSpan w:val="4"/>
          </w:tcPr>
          <w:p w:rsidR="0076169F" w:rsidRPr="00F2581B" w:rsidRDefault="00761BCD" w:rsidP="00761BCD">
            <w:pPr>
              <w:pStyle w:val="StdsTableTitle"/>
            </w:pPr>
            <w:r>
              <w:t>Authorized Activities</w:t>
            </w:r>
          </w:p>
        </w:tc>
      </w:tr>
      <w:tr w:rsidR="000E5E13" w:rsidRPr="00F2581B" w:rsidTr="00815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jc w:val="center"/>
        </w:trPr>
        <w:tc>
          <w:tcPr>
            <w:tcW w:w="791" w:type="dxa"/>
          </w:tcPr>
          <w:p w:rsidR="000E5E13" w:rsidRPr="00C361DF" w:rsidRDefault="000E5E13" w:rsidP="008152D3">
            <w:pPr>
              <w:pStyle w:val="StdsTableHeading"/>
            </w:pPr>
            <w:r w:rsidRPr="00C361DF">
              <w:t>#</w:t>
            </w:r>
          </w:p>
        </w:tc>
        <w:tc>
          <w:tcPr>
            <w:tcW w:w="828" w:type="dxa"/>
          </w:tcPr>
          <w:p w:rsidR="000E5E13" w:rsidRPr="00C361DF" w:rsidRDefault="000E5E13" w:rsidP="008152D3">
            <w:pPr>
              <w:pStyle w:val="StdsTableHeading"/>
            </w:pPr>
            <w:r>
              <w:t>Type</w:t>
            </w:r>
          </w:p>
        </w:tc>
        <w:tc>
          <w:tcPr>
            <w:tcW w:w="1194" w:type="dxa"/>
          </w:tcPr>
          <w:p w:rsidR="000E5E13" w:rsidRPr="00C361DF" w:rsidRDefault="000E5E13" w:rsidP="008152D3">
            <w:pPr>
              <w:pStyle w:val="StdsTableHeading"/>
            </w:pPr>
            <w:r w:rsidRPr="00C361DF">
              <w:t>SC/TF/WG</w:t>
            </w:r>
          </w:p>
        </w:tc>
        <w:tc>
          <w:tcPr>
            <w:tcW w:w="6547" w:type="dxa"/>
          </w:tcPr>
          <w:p w:rsidR="000E5E13" w:rsidRPr="00C361DF" w:rsidRDefault="000E5E13" w:rsidP="008152D3">
            <w:pPr>
              <w:pStyle w:val="StdsTableHeading"/>
            </w:pPr>
            <w:r w:rsidRPr="00C361DF">
              <w:t>Details</w:t>
            </w:r>
          </w:p>
        </w:tc>
      </w:tr>
      <w:tr w:rsidR="000E5E13" w:rsidRPr="004731FB" w:rsidTr="00815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91" w:type="dxa"/>
          </w:tcPr>
          <w:p w:rsidR="000E5E13" w:rsidRPr="000E5E13" w:rsidRDefault="000E5E13" w:rsidP="008152D3">
            <w:pPr>
              <w:pStyle w:val="StdsTableText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4946</w:t>
            </w:r>
          </w:p>
        </w:tc>
        <w:tc>
          <w:tcPr>
            <w:tcW w:w="828" w:type="dxa"/>
          </w:tcPr>
          <w:p w:rsidR="000E5E13" w:rsidRPr="000E5E13" w:rsidRDefault="000E5E13" w:rsidP="008152D3">
            <w:pPr>
              <w:pStyle w:val="StdsTableText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SNARF</w:t>
            </w:r>
          </w:p>
        </w:tc>
        <w:tc>
          <w:tcPr>
            <w:tcW w:w="1194" w:type="dxa"/>
          </w:tcPr>
          <w:p w:rsidR="000E5E13" w:rsidRPr="000E5E13" w:rsidRDefault="000E5E13" w:rsidP="008152D3">
            <w:pPr>
              <w:pStyle w:val="StdsTableText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GEM300 TF</w:t>
            </w:r>
          </w:p>
        </w:tc>
        <w:tc>
          <w:tcPr>
            <w:tcW w:w="6547" w:type="dxa"/>
          </w:tcPr>
          <w:p w:rsidR="000E5E13" w:rsidRPr="000E5E13" w:rsidRDefault="000E5E13" w:rsidP="008152D3">
            <w:pPr>
              <w:pStyle w:val="StdsTableText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 xml:space="preserve">Revised title and scope </w:t>
            </w:r>
            <w:r>
              <w:rPr>
                <w:rFonts w:eastAsiaTheme="minorEastAsia"/>
                <w:lang w:eastAsia="ko-KR"/>
              </w:rPr>
              <w:t>to include E87.1 (</w:t>
            </w:r>
            <w:r w:rsidRPr="00135DA3">
              <w:rPr>
                <w:rFonts w:eastAsiaTheme="minorEastAsia"/>
                <w:lang w:eastAsia="ko-KR"/>
              </w:rPr>
              <w:t>Specification for SECS-II Protocol for Carrier Management (CMS)</w:t>
            </w:r>
          </w:p>
        </w:tc>
      </w:tr>
      <w:tr w:rsidR="000E5E13" w:rsidRPr="004731FB" w:rsidTr="00815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91" w:type="dxa"/>
          </w:tcPr>
          <w:p w:rsidR="000E5E13" w:rsidRPr="000E5E13" w:rsidRDefault="000E5E13" w:rsidP="008152D3">
            <w:pPr>
              <w:pStyle w:val="StdsTableText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5833</w:t>
            </w:r>
          </w:p>
        </w:tc>
        <w:tc>
          <w:tcPr>
            <w:tcW w:w="828" w:type="dxa"/>
          </w:tcPr>
          <w:p w:rsidR="000E5E13" w:rsidRPr="000E5E13" w:rsidRDefault="000E5E13" w:rsidP="008152D3">
            <w:pPr>
              <w:pStyle w:val="StdsTableText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SNARF</w:t>
            </w:r>
          </w:p>
        </w:tc>
        <w:tc>
          <w:tcPr>
            <w:tcW w:w="1194" w:type="dxa"/>
          </w:tcPr>
          <w:p w:rsidR="000E5E13" w:rsidRPr="000E5E13" w:rsidRDefault="000E5E13" w:rsidP="008152D3">
            <w:pPr>
              <w:pStyle w:val="StdsTableText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GEM300 TF</w:t>
            </w:r>
          </w:p>
        </w:tc>
        <w:tc>
          <w:tcPr>
            <w:tcW w:w="6547" w:type="dxa"/>
          </w:tcPr>
          <w:p w:rsidR="000E5E13" w:rsidRPr="000E5E13" w:rsidRDefault="000E5E13" w:rsidP="008152D3">
            <w:pPr>
              <w:pStyle w:val="StdsTableText"/>
              <w:rPr>
                <w:rFonts w:eastAsiaTheme="minorEastAsia"/>
                <w:lang w:eastAsia="ko-KR"/>
              </w:rPr>
            </w:pPr>
            <w:r>
              <w:rPr>
                <w:rFonts w:eastAsiaTheme="minorEastAsia"/>
                <w:lang w:eastAsia="ko-KR"/>
              </w:rPr>
              <w:t>A</w:t>
            </w:r>
            <w:r>
              <w:rPr>
                <w:rFonts w:eastAsiaTheme="minorEastAsia" w:hint="eastAsia"/>
                <w:lang w:eastAsia="ko-KR"/>
              </w:rPr>
              <w:t>bolished</w:t>
            </w:r>
            <w:r>
              <w:rPr>
                <w:rFonts w:eastAsiaTheme="minorEastAsia"/>
                <w:lang w:eastAsia="ko-KR"/>
              </w:rPr>
              <w:t xml:space="preserve"> SNARF</w:t>
            </w:r>
          </w:p>
        </w:tc>
      </w:tr>
    </w:tbl>
    <w:p w:rsidR="000E5E13" w:rsidRPr="002777FE" w:rsidRDefault="000E5E13" w:rsidP="000E5E13">
      <w:pPr>
        <w:pStyle w:val="StdsNote"/>
        <w:autoSpaceDE w:val="0"/>
        <w:autoSpaceDN w:val="0"/>
        <w:rPr>
          <w:color w:val="0000FF"/>
          <w:szCs w:val="20"/>
        </w:rPr>
      </w:pPr>
      <w:r w:rsidRPr="000B3F4C">
        <w:t>SNARFs and TFOFs are available for review on the SEMI Web site at:</w:t>
      </w:r>
      <w:r>
        <w:t xml:space="preserve"> </w:t>
      </w:r>
      <w:hyperlink r:id="rId8" w:history="1">
        <w:r w:rsidRPr="001E6ED5">
          <w:rPr>
            <w:rStyle w:val="Hyperlink"/>
            <w:szCs w:val="20"/>
          </w:rPr>
          <w:t>http://downloads.semi.org/web/</w:t>
        </w:r>
        <w:r w:rsidRPr="001E6ED5">
          <w:rPr>
            <w:rStyle w:val="Hyperlink"/>
            <w:szCs w:val="20"/>
          </w:rPr>
          <w:br/>
          <w:t>wstdsbal.nsf/TFOFSNARF</w:t>
        </w:r>
      </w:hyperlink>
    </w:p>
    <w:p w:rsidR="005D4FB4" w:rsidRPr="000E5E13" w:rsidRDefault="005D4FB4" w:rsidP="00202491">
      <w:pPr>
        <w:pStyle w:val="StdsTableFoot"/>
        <w:rPr>
          <w:rFonts w:eastAsiaTheme="minorEastAsia"/>
          <w:sz w:val="20"/>
          <w:lang w:eastAsia="ko-KR"/>
        </w:rPr>
      </w:pPr>
    </w:p>
    <w:tbl>
      <w:tblPr>
        <w:tblStyle w:val="TableGrid"/>
        <w:tblW w:w="93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6"/>
        <w:gridCol w:w="1482"/>
        <w:gridCol w:w="1134"/>
        <w:gridCol w:w="5958"/>
      </w:tblGrid>
      <w:tr w:rsidR="0076169F" w:rsidRPr="00F2581B" w:rsidTr="00C8100F">
        <w:trPr>
          <w:tblHeader/>
          <w:jc w:val="center"/>
        </w:trPr>
        <w:tc>
          <w:tcPr>
            <w:tcW w:w="9360" w:type="dxa"/>
            <w:gridSpan w:val="4"/>
          </w:tcPr>
          <w:p w:rsidR="0076169F" w:rsidRPr="00F2581B" w:rsidRDefault="00761BCD" w:rsidP="00761BCD">
            <w:pPr>
              <w:pStyle w:val="StdsTableTitle"/>
            </w:pPr>
            <w:r>
              <w:lastRenderedPageBreak/>
              <w:t>Authorized Ballots</w:t>
            </w:r>
          </w:p>
        </w:tc>
      </w:tr>
      <w:tr w:rsidR="002F74DE" w:rsidRPr="00C361DF" w:rsidTr="000526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jc w:val="center"/>
        </w:trPr>
        <w:tc>
          <w:tcPr>
            <w:tcW w:w="786" w:type="dxa"/>
          </w:tcPr>
          <w:p w:rsidR="002F74DE" w:rsidRPr="00C361DF" w:rsidRDefault="002F74DE" w:rsidP="00A06A83">
            <w:pPr>
              <w:pStyle w:val="StdsTableHeading"/>
            </w:pPr>
            <w:r w:rsidRPr="00C361DF">
              <w:t>#</w:t>
            </w:r>
          </w:p>
        </w:tc>
        <w:tc>
          <w:tcPr>
            <w:tcW w:w="1482" w:type="dxa"/>
          </w:tcPr>
          <w:p w:rsidR="002F74DE" w:rsidRPr="00C361DF" w:rsidRDefault="002F74DE" w:rsidP="00A06A83">
            <w:pPr>
              <w:pStyle w:val="StdsTableHeading"/>
            </w:pPr>
            <w:r>
              <w:t>When</w:t>
            </w:r>
          </w:p>
        </w:tc>
        <w:tc>
          <w:tcPr>
            <w:tcW w:w="1134" w:type="dxa"/>
          </w:tcPr>
          <w:p w:rsidR="002F74DE" w:rsidRPr="00C361DF" w:rsidRDefault="002F74DE" w:rsidP="00A06A83">
            <w:pPr>
              <w:pStyle w:val="StdsTableHeading"/>
            </w:pPr>
            <w:r w:rsidRPr="00C361DF">
              <w:t>SC/TF/WG</w:t>
            </w:r>
          </w:p>
        </w:tc>
        <w:tc>
          <w:tcPr>
            <w:tcW w:w="5958" w:type="dxa"/>
          </w:tcPr>
          <w:p w:rsidR="002F74DE" w:rsidRPr="00C361DF" w:rsidRDefault="002F74DE" w:rsidP="00A06A83">
            <w:pPr>
              <w:pStyle w:val="StdsTableHeading"/>
            </w:pPr>
            <w:r w:rsidRPr="00C361DF">
              <w:t>Details</w:t>
            </w:r>
          </w:p>
        </w:tc>
      </w:tr>
      <w:tr w:rsidR="002F74DE" w:rsidRPr="004731FB" w:rsidTr="000526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86" w:type="dxa"/>
          </w:tcPr>
          <w:p w:rsidR="002F74DE" w:rsidRPr="002F74DE" w:rsidRDefault="002F74DE" w:rsidP="00A06A83">
            <w:pPr>
              <w:pStyle w:val="StdsTableText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5832</w:t>
            </w:r>
            <w:r w:rsidR="0005264B">
              <w:rPr>
                <w:rFonts w:eastAsiaTheme="minorEastAsia"/>
                <w:lang w:eastAsia="ko-KR"/>
              </w:rPr>
              <w:t>B</w:t>
            </w:r>
          </w:p>
        </w:tc>
        <w:tc>
          <w:tcPr>
            <w:tcW w:w="1482" w:type="dxa"/>
          </w:tcPr>
          <w:p w:rsidR="002F74DE" w:rsidRPr="002F74DE" w:rsidRDefault="002F74DE" w:rsidP="00A06A83">
            <w:pPr>
              <w:pStyle w:val="StdsTableText"/>
              <w:rPr>
                <w:rFonts w:eastAsiaTheme="minorEastAsia"/>
                <w:lang w:eastAsia="ko-KR"/>
              </w:rPr>
            </w:pPr>
            <w:r>
              <w:rPr>
                <w:rFonts w:eastAsiaTheme="minorEastAsia"/>
                <w:lang w:eastAsia="ko-KR"/>
              </w:rPr>
              <w:t>C</w:t>
            </w:r>
            <w:r>
              <w:rPr>
                <w:rFonts w:eastAsiaTheme="minorEastAsia" w:hint="eastAsia"/>
                <w:lang w:eastAsia="ko-KR"/>
              </w:rPr>
              <w:t xml:space="preserve">ycle </w:t>
            </w:r>
            <w:r w:rsidR="0005264B">
              <w:rPr>
                <w:rFonts w:eastAsiaTheme="minorEastAsia"/>
                <w:lang w:eastAsia="ko-KR"/>
              </w:rPr>
              <w:t>6 or 7</w:t>
            </w:r>
            <w:r w:rsidR="00193C89">
              <w:rPr>
                <w:rFonts w:eastAsiaTheme="minorEastAsia"/>
                <w:lang w:eastAsia="ko-KR"/>
              </w:rPr>
              <w:t>-2017</w:t>
            </w:r>
          </w:p>
        </w:tc>
        <w:tc>
          <w:tcPr>
            <w:tcW w:w="1134" w:type="dxa"/>
          </w:tcPr>
          <w:p w:rsidR="002F74DE" w:rsidRPr="002F74DE" w:rsidRDefault="002F74DE" w:rsidP="00A06A83">
            <w:pPr>
              <w:pStyle w:val="StdsTableText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GEM300 TF</w:t>
            </w:r>
          </w:p>
        </w:tc>
        <w:tc>
          <w:tcPr>
            <w:tcW w:w="5958" w:type="dxa"/>
          </w:tcPr>
          <w:p w:rsidR="002F74DE" w:rsidRPr="00C71A6A" w:rsidRDefault="00C71A6A" w:rsidP="00A06A83">
            <w:pPr>
              <w:pStyle w:val="StdsTableText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New Standard, Specification for Generic Counter Model</w:t>
            </w:r>
          </w:p>
        </w:tc>
      </w:tr>
      <w:tr w:rsidR="0005264B" w:rsidRPr="004731FB" w:rsidTr="000526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86" w:type="dxa"/>
          </w:tcPr>
          <w:p w:rsidR="0005264B" w:rsidRDefault="0005264B" w:rsidP="0005264B">
            <w:pPr>
              <w:pStyle w:val="StdsTableText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4946</w:t>
            </w:r>
            <w:r>
              <w:rPr>
                <w:rFonts w:eastAsiaTheme="minorEastAsia"/>
                <w:lang w:eastAsia="ko-KR"/>
              </w:rPr>
              <w:t>C</w:t>
            </w:r>
          </w:p>
        </w:tc>
        <w:tc>
          <w:tcPr>
            <w:tcW w:w="1482" w:type="dxa"/>
          </w:tcPr>
          <w:p w:rsidR="0005264B" w:rsidRPr="002F74DE" w:rsidRDefault="0005264B" w:rsidP="0005264B">
            <w:pPr>
              <w:pStyle w:val="StdsTableText"/>
              <w:rPr>
                <w:rFonts w:eastAsiaTheme="minorEastAsia"/>
                <w:lang w:eastAsia="ko-KR"/>
              </w:rPr>
            </w:pPr>
            <w:r>
              <w:rPr>
                <w:rFonts w:eastAsiaTheme="minorEastAsia"/>
                <w:lang w:eastAsia="ko-KR"/>
              </w:rPr>
              <w:t>C</w:t>
            </w:r>
            <w:r>
              <w:rPr>
                <w:rFonts w:eastAsiaTheme="minorEastAsia" w:hint="eastAsia"/>
                <w:lang w:eastAsia="ko-KR"/>
              </w:rPr>
              <w:t xml:space="preserve">ycle </w:t>
            </w:r>
            <w:r>
              <w:rPr>
                <w:rFonts w:eastAsiaTheme="minorEastAsia"/>
                <w:lang w:eastAsia="ko-KR"/>
              </w:rPr>
              <w:t>6 or 7-2017</w:t>
            </w:r>
          </w:p>
        </w:tc>
        <w:tc>
          <w:tcPr>
            <w:tcW w:w="1134" w:type="dxa"/>
          </w:tcPr>
          <w:p w:rsidR="0005264B" w:rsidRPr="002F74DE" w:rsidRDefault="0005264B" w:rsidP="0005264B">
            <w:pPr>
              <w:pStyle w:val="StdsTableText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GEM300 TF</w:t>
            </w:r>
          </w:p>
        </w:tc>
        <w:tc>
          <w:tcPr>
            <w:tcW w:w="5958" w:type="dxa"/>
          </w:tcPr>
          <w:p w:rsidR="00135DA3" w:rsidRPr="00135DA3" w:rsidRDefault="00135DA3" w:rsidP="00135DA3">
            <w:pPr>
              <w:pStyle w:val="StdsTableText"/>
              <w:rPr>
                <w:rFonts w:eastAsiaTheme="minorEastAsia"/>
                <w:lang w:eastAsia="ko-KR"/>
              </w:rPr>
            </w:pPr>
            <w:r w:rsidRPr="00135DA3">
              <w:rPr>
                <w:rFonts w:eastAsiaTheme="minorEastAsia"/>
                <w:lang w:eastAsia="ko-KR"/>
              </w:rPr>
              <w:t xml:space="preserve">Line Item Revision to E87-0312, Specification for Carrier Management (CMS) and </w:t>
            </w:r>
          </w:p>
          <w:p w:rsidR="0005264B" w:rsidRDefault="00135DA3" w:rsidP="00135DA3">
            <w:pPr>
              <w:pStyle w:val="StdsTableText"/>
              <w:rPr>
                <w:rFonts w:eastAsiaTheme="minorEastAsia"/>
                <w:lang w:eastAsia="ko-KR"/>
              </w:rPr>
            </w:pPr>
            <w:r w:rsidRPr="00135DA3">
              <w:rPr>
                <w:rFonts w:eastAsiaTheme="minorEastAsia"/>
                <w:lang w:eastAsia="ko-KR"/>
              </w:rPr>
              <w:t>E87.1-XXXX, Specification for SECS-II Protocol for Carrier Management (CMS), Adding Carrier Ready to Unload Prediction Feature</w:t>
            </w:r>
          </w:p>
        </w:tc>
      </w:tr>
    </w:tbl>
    <w:p w:rsidR="0076169F" w:rsidRPr="00C8100F" w:rsidRDefault="0076169F" w:rsidP="00202491">
      <w:pPr>
        <w:pStyle w:val="StdsFigureTableSpace"/>
        <w:rPr>
          <w:rFonts w:eastAsiaTheme="minorEastAsia"/>
          <w:sz w:val="20"/>
          <w:lang w:eastAsia="ko-KR"/>
        </w:rPr>
      </w:pPr>
    </w:p>
    <w:p w:rsidR="00C8100F" w:rsidRPr="00C71A6A" w:rsidRDefault="00C8100F" w:rsidP="00202491">
      <w:pPr>
        <w:pStyle w:val="StdsFigureTableSpace"/>
        <w:rPr>
          <w:rFonts w:eastAsiaTheme="minorEastAsia"/>
          <w:lang w:eastAsia="ko-KR"/>
        </w:rPr>
      </w:pPr>
    </w:p>
    <w:tbl>
      <w:tblPr>
        <w:tblStyle w:val="TableGrid"/>
        <w:tblW w:w="936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2"/>
        <w:gridCol w:w="1337"/>
        <w:gridCol w:w="6841"/>
      </w:tblGrid>
      <w:tr w:rsidR="0076169F" w:rsidRPr="00F2581B" w:rsidTr="00C8100F">
        <w:trPr>
          <w:tblHeader/>
          <w:jc w:val="center"/>
        </w:trPr>
        <w:tc>
          <w:tcPr>
            <w:tcW w:w="9360" w:type="dxa"/>
            <w:gridSpan w:val="3"/>
            <w:tcBorders>
              <w:top w:val="nil"/>
              <w:left w:val="nil"/>
              <w:right w:val="nil"/>
            </w:tcBorders>
          </w:tcPr>
          <w:p w:rsidR="0076169F" w:rsidRPr="00F2581B" w:rsidRDefault="0076169F" w:rsidP="00761BCD">
            <w:pPr>
              <w:pStyle w:val="StdsTableTitle"/>
            </w:pPr>
            <w:r>
              <w:t>New</w:t>
            </w:r>
            <w:r w:rsidRPr="00F2581B">
              <w:t xml:space="preserve"> Action Items</w:t>
            </w:r>
          </w:p>
        </w:tc>
      </w:tr>
      <w:tr w:rsidR="0076169F" w:rsidRPr="00F2581B" w:rsidTr="00C8100F">
        <w:trPr>
          <w:tblHeader/>
          <w:jc w:val="center"/>
        </w:trPr>
        <w:tc>
          <w:tcPr>
            <w:tcW w:w="1182" w:type="dxa"/>
          </w:tcPr>
          <w:p w:rsidR="0076169F" w:rsidRPr="00F2581B" w:rsidRDefault="0076169F" w:rsidP="00202491">
            <w:pPr>
              <w:pStyle w:val="StdsTableHeading"/>
            </w:pPr>
            <w:r w:rsidRPr="00F2581B">
              <w:t>Item #</w:t>
            </w:r>
          </w:p>
        </w:tc>
        <w:tc>
          <w:tcPr>
            <w:tcW w:w="1337" w:type="dxa"/>
          </w:tcPr>
          <w:p w:rsidR="0076169F" w:rsidRPr="00F2581B" w:rsidRDefault="0076169F" w:rsidP="00202491">
            <w:pPr>
              <w:pStyle w:val="StdsTableHeading"/>
            </w:pPr>
            <w:r w:rsidRPr="00F2581B">
              <w:t>Assigned to</w:t>
            </w:r>
          </w:p>
        </w:tc>
        <w:tc>
          <w:tcPr>
            <w:tcW w:w="6841" w:type="dxa"/>
          </w:tcPr>
          <w:p w:rsidR="0076169F" w:rsidRPr="00F2581B" w:rsidRDefault="0076169F" w:rsidP="00202491">
            <w:pPr>
              <w:pStyle w:val="StdsTableHeading"/>
            </w:pPr>
            <w:r w:rsidRPr="00F2581B">
              <w:t>Details</w:t>
            </w:r>
          </w:p>
        </w:tc>
      </w:tr>
      <w:tr w:rsidR="0076169F" w:rsidRPr="00164E97" w:rsidTr="00C8100F">
        <w:trPr>
          <w:jc w:val="center"/>
        </w:trPr>
        <w:tc>
          <w:tcPr>
            <w:tcW w:w="1182" w:type="dxa"/>
          </w:tcPr>
          <w:p w:rsidR="0076169F" w:rsidRPr="00C8100F" w:rsidRDefault="005D4FB4" w:rsidP="00202491">
            <w:pPr>
              <w:pStyle w:val="StdsTableText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20170616</w:t>
            </w:r>
            <w:r w:rsidR="00C8100F">
              <w:rPr>
                <w:rFonts w:eastAsiaTheme="minorEastAsia" w:hint="eastAsia"/>
                <w:lang w:eastAsia="ko-KR"/>
              </w:rPr>
              <w:t>-1</w:t>
            </w:r>
          </w:p>
        </w:tc>
        <w:tc>
          <w:tcPr>
            <w:tcW w:w="1337" w:type="dxa"/>
          </w:tcPr>
          <w:p w:rsidR="0076169F" w:rsidRPr="00C8100F" w:rsidRDefault="000E5E13" w:rsidP="00202491">
            <w:pPr>
              <w:pStyle w:val="StdsTableText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Natalie Shim</w:t>
            </w:r>
          </w:p>
        </w:tc>
        <w:tc>
          <w:tcPr>
            <w:tcW w:w="6841" w:type="dxa"/>
          </w:tcPr>
          <w:p w:rsidR="0076169F" w:rsidRPr="000E5E13" w:rsidRDefault="000E5E13" w:rsidP="000E5E13">
            <w:pPr>
              <w:pStyle w:val="StdsTableText"/>
              <w:ind w:left="0"/>
              <w:rPr>
                <w:rFonts w:eastAsiaTheme="minorEastAsia"/>
                <w:lang w:eastAsia="ko-KR"/>
              </w:rPr>
            </w:pPr>
            <w:r>
              <w:rPr>
                <w:rFonts w:eastAsiaTheme="minorEastAsia"/>
                <w:lang w:eastAsia="ko-KR"/>
              </w:rPr>
              <w:t>Reflect</w:t>
            </w:r>
            <w:r>
              <w:rPr>
                <w:rFonts w:eastAsiaTheme="minorEastAsia" w:hint="eastAsia"/>
                <w:lang w:eastAsia="ko-KR"/>
              </w:rPr>
              <w:t xml:space="preserve"> the </w:t>
            </w:r>
            <w:r>
              <w:rPr>
                <w:rFonts w:eastAsiaTheme="minorEastAsia"/>
                <w:lang w:eastAsia="ko-KR"/>
              </w:rPr>
              <w:t xml:space="preserve">latest </w:t>
            </w:r>
            <w:r>
              <w:rPr>
                <w:rFonts w:eastAsiaTheme="minorEastAsia" w:hint="eastAsia"/>
                <w:lang w:eastAsia="ko-KR"/>
              </w:rPr>
              <w:t>87.1 title with revision date in 4946 SNARF</w:t>
            </w:r>
          </w:p>
        </w:tc>
      </w:tr>
      <w:tr w:rsidR="0076169F" w:rsidRPr="00164E97" w:rsidTr="00C8100F">
        <w:trPr>
          <w:jc w:val="center"/>
        </w:trPr>
        <w:tc>
          <w:tcPr>
            <w:tcW w:w="1182" w:type="dxa"/>
          </w:tcPr>
          <w:p w:rsidR="0076169F" w:rsidRDefault="005D4FB4" w:rsidP="00202491">
            <w:pPr>
              <w:pStyle w:val="StdsTableText"/>
            </w:pPr>
            <w:r>
              <w:rPr>
                <w:rFonts w:eastAsiaTheme="minorEastAsia" w:hint="eastAsia"/>
                <w:lang w:eastAsia="ko-KR"/>
              </w:rPr>
              <w:t>20170616</w:t>
            </w:r>
            <w:r w:rsidR="00C71A6A">
              <w:rPr>
                <w:rFonts w:eastAsiaTheme="minorEastAsia" w:hint="eastAsia"/>
                <w:lang w:eastAsia="ko-KR"/>
              </w:rPr>
              <w:t>-2</w:t>
            </w:r>
          </w:p>
        </w:tc>
        <w:tc>
          <w:tcPr>
            <w:tcW w:w="1337" w:type="dxa"/>
          </w:tcPr>
          <w:p w:rsidR="0076169F" w:rsidRPr="00C8100F" w:rsidRDefault="000E5E13" w:rsidP="00C71A6A">
            <w:pPr>
              <w:pStyle w:val="StdsTableText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Natalie Shim</w:t>
            </w:r>
          </w:p>
        </w:tc>
        <w:tc>
          <w:tcPr>
            <w:tcW w:w="6841" w:type="dxa"/>
          </w:tcPr>
          <w:p w:rsidR="0076169F" w:rsidRDefault="000E5E13" w:rsidP="00606867">
            <w:pPr>
              <w:pStyle w:val="StdsTableText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Send out two weeks review for the SNARF draft(</w:t>
            </w:r>
            <w:r>
              <w:rPr>
                <w:rFonts w:eastAsiaTheme="minorEastAsia"/>
                <w:lang w:eastAsia="ko-KR"/>
              </w:rPr>
              <w:t xml:space="preserve">Line Item revision to </w:t>
            </w:r>
            <w:r>
              <w:rPr>
                <w:rFonts w:eastAsiaTheme="minorEastAsia" w:hint="eastAsia"/>
                <w:lang w:eastAsia="ko-KR"/>
              </w:rPr>
              <w:t>E142</w:t>
            </w:r>
            <w:r>
              <w:rPr>
                <w:rFonts w:eastAsiaTheme="minorEastAsia"/>
                <w:lang w:eastAsia="ko-KR"/>
              </w:rPr>
              <w:t>-</w:t>
            </w:r>
            <w:r>
              <w:rPr>
                <w:rFonts w:eastAsiaTheme="minorEastAsia" w:hint="eastAsia"/>
                <w:lang w:eastAsia="ko-KR"/>
              </w:rPr>
              <w:t xml:space="preserve"> </w:t>
            </w:r>
            <w:r w:rsidRPr="000E5E13">
              <w:rPr>
                <w:rFonts w:eastAsiaTheme="minorEastAsia"/>
                <w:lang w:eastAsia="ko-KR"/>
              </w:rPr>
              <w:t xml:space="preserve">0211 (Reapproved 1016) </w:t>
            </w:r>
            <w:r>
              <w:rPr>
                <w:rFonts w:eastAsiaTheme="minorEastAsia"/>
                <w:lang w:eastAsia="ko-KR"/>
              </w:rPr>
              <w:t>Specification for Substrate M</w:t>
            </w:r>
            <w:r w:rsidRPr="000E5E13">
              <w:rPr>
                <w:rFonts w:eastAsiaTheme="minorEastAsia"/>
                <w:lang w:eastAsia="ko-KR"/>
              </w:rPr>
              <w:t>apping</w:t>
            </w:r>
            <w:r>
              <w:rPr>
                <w:rFonts w:eastAsiaTheme="minorEastAsia"/>
                <w:lang w:eastAsia="ko-KR"/>
              </w:rPr>
              <w:t>)</w:t>
            </w:r>
            <w:r w:rsidR="008152D3">
              <w:rPr>
                <w:rFonts w:eastAsiaTheme="minorEastAsia"/>
                <w:lang w:eastAsia="ko-KR"/>
              </w:rPr>
              <w:t xml:space="preserve"> </w:t>
            </w:r>
          </w:p>
          <w:p w:rsidR="008152D3" w:rsidRPr="000E5E13" w:rsidRDefault="008152D3" w:rsidP="00606867">
            <w:pPr>
              <w:pStyle w:val="StdsTableText"/>
              <w:rPr>
                <w:rFonts w:eastAsiaTheme="minorEastAsia"/>
                <w:lang w:eastAsia="ko-KR"/>
              </w:rPr>
            </w:pPr>
            <w:r>
              <w:rPr>
                <w:rFonts w:eastAsiaTheme="minorEastAsia"/>
                <w:lang w:eastAsia="ko-KR"/>
              </w:rPr>
              <w:t>GCS Approval request for the SNARF</w:t>
            </w:r>
          </w:p>
        </w:tc>
      </w:tr>
      <w:tr w:rsidR="009741B6" w:rsidRPr="00164E97" w:rsidTr="00C8100F">
        <w:trPr>
          <w:jc w:val="center"/>
        </w:trPr>
        <w:tc>
          <w:tcPr>
            <w:tcW w:w="1182" w:type="dxa"/>
          </w:tcPr>
          <w:p w:rsidR="009741B6" w:rsidRDefault="009741B6" w:rsidP="00202491">
            <w:pPr>
              <w:pStyle w:val="StdsTableText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20170616-3</w:t>
            </w:r>
          </w:p>
        </w:tc>
        <w:tc>
          <w:tcPr>
            <w:tcW w:w="1337" w:type="dxa"/>
          </w:tcPr>
          <w:p w:rsidR="009741B6" w:rsidRDefault="009741B6" w:rsidP="00C71A6A">
            <w:pPr>
              <w:pStyle w:val="StdsTableText"/>
              <w:rPr>
                <w:rFonts w:eastAsiaTheme="minorEastAsia"/>
                <w:lang w:eastAsia="ko-KR"/>
              </w:rPr>
            </w:pPr>
            <w:r w:rsidRPr="00064CA3">
              <w:t>ABFI TF</w:t>
            </w:r>
          </w:p>
        </w:tc>
        <w:tc>
          <w:tcPr>
            <w:tcW w:w="6841" w:type="dxa"/>
          </w:tcPr>
          <w:p w:rsidR="009741B6" w:rsidRDefault="009741B6" w:rsidP="009741B6">
            <w:pPr>
              <w:pStyle w:val="StdsTableText"/>
              <w:rPr>
                <w:rFonts w:eastAsiaTheme="minorEastAsia"/>
                <w:lang w:eastAsia="ko-KR"/>
              </w:rPr>
            </w:pPr>
            <w:r w:rsidRPr="00064CA3">
              <w:t>SNARF and draft submis</w:t>
            </w:r>
            <w:r>
              <w:t>sion by next committee meeting</w:t>
            </w:r>
          </w:p>
        </w:tc>
      </w:tr>
    </w:tbl>
    <w:p w:rsidR="0076169F" w:rsidRPr="00606867" w:rsidRDefault="0076169F" w:rsidP="00202491">
      <w:pPr>
        <w:pStyle w:val="StdsTableFoot"/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1"/>
        <w:gridCol w:w="1375"/>
        <w:gridCol w:w="5494"/>
        <w:gridCol w:w="1276"/>
      </w:tblGrid>
      <w:tr w:rsidR="00AB794B" w:rsidRPr="00F2581B" w:rsidTr="00AB794B">
        <w:trPr>
          <w:cantSplit/>
          <w:trHeight w:val="351"/>
          <w:tblHeader/>
          <w:jc w:val="center"/>
        </w:trPr>
        <w:tc>
          <w:tcPr>
            <w:tcW w:w="8080" w:type="dxa"/>
            <w:gridSpan w:val="3"/>
            <w:tcBorders>
              <w:top w:val="nil"/>
              <w:left w:val="nil"/>
              <w:right w:val="nil"/>
            </w:tcBorders>
          </w:tcPr>
          <w:p w:rsidR="00AB794B" w:rsidRPr="00895276" w:rsidRDefault="00AB794B" w:rsidP="00761BCD">
            <w:pPr>
              <w:pStyle w:val="StdsTableTitle"/>
            </w:pPr>
            <w:r>
              <w:t>Previous Meeting Action Items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AB794B" w:rsidRPr="00AB794B" w:rsidRDefault="00AB794B" w:rsidP="00AB794B">
            <w:pPr>
              <w:pStyle w:val="StdsTableTitle"/>
              <w:numPr>
                <w:ilvl w:val="0"/>
                <w:numId w:val="0"/>
              </w:numPr>
              <w:rPr>
                <w:rFonts w:eastAsia="MS Mincho"/>
              </w:rPr>
            </w:pPr>
          </w:p>
        </w:tc>
      </w:tr>
      <w:tr w:rsidR="00AB794B" w:rsidRPr="00F2581B" w:rsidTr="00AB794B">
        <w:trPr>
          <w:cantSplit/>
          <w:trHeight w:val="427"/>
          <w:tblHeader/>
          <w:jc w:val="center"/>
        </w:trPr>
        <w:tc>
          <w:tcPr>
            <w:tcW w:w="1211" w:type="dxa"/>
          </w:tcPr>
          <w:p w:rsidR="00AB794B" w:rsidRPr="00F2581B" w:rsidRDefault="00AB794B" w:rsidP="00202491">
            <w:pPr>
              <w:pStyle w:val="StdsTableHeading"/>
            </w:pPr>
            <w:r w:rsidRPr="00F2581B">
              <w:t>Item #</w:t>
            </w:r>
          </w:p>
        </w:tc>
        <w:tc>
          <w:tcPr>
            <w:tcW w:w="1375" w:type="dxa"/>
          </w:tcPr>
          <w:p w:rsidR="00AB794B" w:rsidRPr="00F2581B" w:rsidRDefault="00AB794B" w:rsidP="00202491">
            <w:pPr>
              <w:pStyle w:val="StdsTableHeading"/>
            </w:pPr>
            <w:r w:rsidRPr="00F2581B">
              <w:t>Assigned to</w:t>
            </w:r>
          </w:p>
        </w:tc>
        <w:tc>
          <w:tcPr>
            <w:tcW w:w="5494" w:type="dxa"/>
          </w:tcPr>
          <w:p w:rsidR="00AB794B" w:rsidRPr="00F2581B" w:rsidRDefault="00AB794B" w:rsidP="00202491">
            <w:pPr>
              <w:pStyle w:val="StdsTableHeading"/>
            </w:pPr>
            <w:r w:rsidRPr="00F2581B">
              <w:t>Details</w:t>
            </w:r>
          </w:p>
        </w:tc>
        <w:tc>
          <w:tcPr>
            <w:tcW w:w="1276" w:type="dxa"/>
          </w:tcPr>
          <w:p w:rsidR="00AB794B" w:rsidRPr="00AB794B" w:rsidRDefault="00AB794B" w:rsidP="00202491">
            <w:pPr>
              <w:pStyle w:val="StdsTableHeading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Status</w:t>
            </w:r>
          </w:p>
        </w:tc>
      </w:tr>
      <w:tr w:rsidR="005D4FB4" w:rsidRPr="00524B19" w:rsidTr="00AB794B">
        <w:trPr>
          <w:cantSplit/>
          <w:trHeight w:val="452"/>
          <w:jc w:val="center"/>
        </w:trPr>
        <w:tc>
          <w:tcPr>
            <w:tcW w:w="1211" w:type="dxa"/>
          </w:tcPr>
          <w:p w:rsidR="005D4FB4" w:rsidRPr="00C8100F" w:rsidRDefault="005D4FB4" w:rsidP="005D4FB4">
            <w:pPr>
              <w:pStyle w:val="StdsTableText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20170209-1</w:t>
            </w:r>
          </w:p>
        </w:tc>
        <w:tc>
          <w:tcPr>
            <w:tcW w:w="1375" w:type="dxa"/>
          </w:tcPr>
          <w:p w:rsidR="005D4FB4" w:rsidRPr="00C8100F" w:rsidRDefault="005D4FB4" w:rsidP="005D4FB4">
            <w:pPr>
              <w:pStyle w:val="StdsTableText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Natalie Shim</w:t>
            </w:r>
          </w:p>
        </w:tc>
        <w:tc>
          <w:tcPr>
            <w:tcW w:w="5494" w:type="dxa"/>
          </w:tcPr>
          <w:p w:rsidR="005D4FB4" w:rsidRPr="00164E97" w:rsidRDefault="005D4FB4" w:rsidP="005D4FB4">
            <w:pPr>
              <w:pStyle w:val="StdsTableText"/>
              <w:ind w:left="0"/>
            </w:pPr>
            <w:r>
              <w:t xml:space="preserve">Share author’s comments on Doc. 5832 with reject </w:t>
            </w:r>
            <w:proofErr w:type="spellStart"/>
            <w:r>
              <w:t>voters_open</w:t>
            </w:r>
            <w:proofErr w:type="spellEnd"/>
          </w:p>
        </w:tc>
        <w:tc>
          <w:tcPr>
            <w:tcW w:w="1276" w:type="dxa"/>
          </w:tcPr>
          <w:p w:rsidR="005D4FB4" w:rsidRPr="00AB794B" w:rsidRDefault="005D4FB4" w:rsidP="005D4FB4">
            <w:pPr>
              <w:rPr>
                <w:rFonts w:eastAsiaTheme="minorEastAsia"/>
                <w:sz w:val="18"/>
                <w:lang w:eastAsia="ko-KR"/>
              </w:rPr>
            </w:pPr>
            <w:r>
              <w:rPr>
                <w:rFonts w:eastAsiaTheme="minorEastAsia" w:hint="eastAsia"/>
                <w:sz w:val="18"/>
                <w:lang w:eastAsia="ko-KR"/>
              </w:rPr>
              <w:t>Done</w:t>
            </w:r>
          </w:p>
        </w:tc>
      </w:tr>
      <w:tr w:rsidR="005D4FB4" w:rsidRPr="00524B19" w:rsidTr="00AB794B">
        <w:trPr>
          <w:cantSplit/>
          <w:trHeight w:val="452"/>
          <w:jc w:val="center"/>
        </w:trPr>
        <w:tc>
          <w:tcPr>
            <w:tcW w:w="1211" w:type="dxa"/>
          </w:tcPr>
          <w:p w:rsidR="005D4FB4" w:rsidRDefault="005D4FB4" w:rsidP="005D4FB4">
            <w:pPr>
              <w:pStyle w:val="StdsTableText"/>
            </w:pPr>
            <w:r>
              <w:rPr>
                <w:rFonts w:eastAsiaTheme="minorEastAsia" w:hint="eastAsia"/>
                <w:lang w:eastAsia="ko-KR"/>
              </w:rPr>
              <w:t>20170209-2</w:t>
            </w:r>
          </w:p>
        </w:tc>
        <w:tc>
          <w:tcPr>
            <w:tcW w:w="1375" w:type="dxa"/>
          </w:tcPr>
          <w:p w:rsidR="005D4FB4" w:rsidRPr="00C8100F" w:rsidRDefault="005D4FB4" w:rsidP="005D4FB4">
            <w:pPr>
              <w:pStyle w:val="StdsTableText"/>
              <w:rPr>
                <w:rFonts w:eastAsiaTheme="minorEastAsia"/>
                <w:lang w:eastAsia="ko-KR"/>
              </w:rPr>
            </w:pPr>
            <w:r>
              <w:rPr>
                <w:rFonts w:eastAsiaTheme="minorEastAsia"/>
                <w:lang w:eastAsia="ko-KR"/>
              </w:rPr>
              <w:t>Natalie Shim</w:t>
            </w:r>
            <w:r>
              <w:rPr>
                <w:rFonts w:eastAsiaTheme="minorEastAsia" w:hint="eastAsia"/>
                <w:lang w:eastAsia="ko-KR"/>
              </w:rPr>
              <w:t xml:space="preserve"> </w:t>
            </w:r>
          </w:p>
        </w:tc>
        <w:tc>
          <w:tcPr>
            <w:tcW w:w="5494" w:type="dxa"/>
          </w:tcPr>
          <w:p w:rsidR="005D4FB4" w:rsidRPr="00164E97" w:rsidRDefault="005D4FB4" w:rsidP="005D4FB4">
            <w:pPr>
              <w:pStyle w:val="StdsTableText"/>
            </w:pPr>
            <w:r>
              <w:t>Update current status of 6008 and 6009 activities to the committee</w:t>
            </w:r>
          </w:p>
        </w:tc>
        <w:tc>
          <w:tcPr>
            <w:tcW w:w="1276" w:type="dxa"/>
          </w:tcPr>
          <w:p w:rsidR="005D4FB4" w:rsidRPr="00AB794B" w:rsidRDefault="005D4FB4" w:rsidP="005D4FB4">
            <w:pPr>
              <w:rPr>
                <w:rFonts w:eastAsiaTheme="minorEastAsia"/>
                <w:sz w:val="18"/>
                <w:lang w:eastAsia="ko-KR"/>
              </w:rPr>
            </w:pPr>
            <w:r>
              <w:rPr>
                <w:rFonts w:eastAsiaTheme="minorEastAsia" w:hint="eastAsia"/>
                <w:sz w:val="18"/>
                <w:lang w:eastAsia="ko-KR"/>
              </w:rPr>
              <w:t>Done</w:t>
            </w:r>
          </w:p>
        </w:tc>
      </w:tr>
      <w:tr w:rsidR="005D4FB4" w:rsidRPr="00524B19" w:rsidTr="00B46FD6">
        <w:trPr>
          <w:cantSplit/>
          <w:trHeight w:val="461"/>
          <w:jc w:val="center"/>
        </w:trPr>
        <w:tc>
          <w:tcPr>
            <w:tcW w:w="1211" w:type="dxa"/>
          </w:tcPr>
          <w:p w:rsidR="005D4FB4" w:rsidRDefault="005D4FB4" w:rsidP="005D4FB4">
            <w:pPr>
              <w:pStyle w:val="StdsTableText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20170209-3</w:t>
            </w:r>
          </w:p>
        </w:tc>
        <w:tc>
          <w:tcPr>
            <w:tcW w:w="1375" w:type="dxa"/>
          </w:tcPr>
          <w:p w:rsidR="005D4FB4" w:rsidRDefault="005D4FB4" w:rsidP="005D4FB4">
            <w:pPr>
              <w:pStyle w:val="StdsTableText"/>
              <w:rPr>
                <w:rFonts w:eastAsiaTheme="minorEastAsia"/>
                <w:lang w:eastAsia="ko-KR"/>
              </w:rPr>
            </w:pPr>
            <w:r>
              <w:rPr>
                <w:rFonts w:eastAsiaTheme="minorEastAsia"/>
                <w:lang w:eastAsia="ko-KR"/>
              </w:rPr>
              <w:t>DDA TF</w:t>
            </w:r>
          </w:p>
        </w:tc>
        <w:tc>
          <w:tcPr>
            <w:tcW w:w="5494" w:type="dxa"/>
          </w:tcPr>
          <w:p w:rsidR="005D4FB4" w:rsidRPr="00C930FE" w:rsidRDefault="005D4FB4" w:rsidP="005D4FB4">
            <w:pPr>
              <w:pStyle w:val="StdsTableText"/>
              <w:rPr>
                <w:rFonts w:eastAsiaTheme="minorEastAsia"/>
                <w:lang w:eastAsia="ko-KR"/>
              </w:rPr>
            </w:pPr>
            <w:r>
              <w:rPr>
                <w:rFonts w:eastAsiaTheme="minorEastAsia"/>
                <w:lang w:eastAsia="ko-KR"/>
              </w:rPr>
              <w:t xml:space="preserve">Collaborate Freeze 3 standardization with NA DDA TF by sharing issue list </w:t>
            </w:r>
          </w:p>
        </w:tc>
        <w:tc>
          <w:tcPr>
            <w:tcW w:w="1276" w:type="dxa"/>
          </w:tcPr>
          <w:p w:rsidR="005D4FB4" w:rsidRPr="00AB794B" w:rsidRDefault="005D4FB4" w:rsidP="005D4FB4">
            <w:pPr>
              <w:rPr>
                <w:rFonts w:eastAsiaTheme="minorEastAsia"/>
                <w:sz w:val="18"/>
                <w:lang w:eastAsia="ko-KR"/>
              </w:rPr>
            </w:pPr>
            <w:r>
              <w:rPr>
                <w:rFonts w:eastAsiaTheme="minorEastAsia"/>
                <w:sz w:val="18"/>
                <w:lang w:eastAsia="ko-KR"/>
              </w:rPr>
              <w:t>Done</w:t>
            </w:r>
          </w:p>
        </w:tc>
      </w:tr>
      <w:tr w:rsidR="005D4FB4" w:rsidRPr="00524B19" w:rsidTr="00AB794B">
        <w:trPr>
          <w:cantSplit/>
          <w:trHeight w:val="460"/>
          <w:jc w:val="center"/>
        </w:trPr>
        <w:tc>
          <w:tcPr>
            <w:tcW w:w="1211" w:type="dxa"/>
          </w:tcPr>
          <w:p w:rsidR="005D4FB4" w:rsidRDefault="005D4FB4" w:rsidP="005D4FB4">
            <w:pPr>
              <w:pStyle w:val="StdsTableText"/>
            </w:pPr>
            <w:r>
              <w:rPr>
                <w:rFonts w:eastAsiaTheme="minorEastAsia" w:hint="eastAsia"/>
                <w:lang w:eastAsia="ko-KR"/>
              </w:rPr>
              <w:t>20170209-4</w:t>
            </w:r>
          </w:p>
        </w:tc>
        <w:tc>
          <w:tcPr>
            <w:tcW w:w="1375" w:type="dxa"/>
          </w:tcPr>
          <w:p w:rsidR="005D4FB4" w:rsidRPr="00C8100F" w:rsidRDefault="005D4FB4" w:rsidP="005D4FB4">
            <w:pPr>
              <w:pStyle w:val="StdsTableText"/>
              <w:rPr>
                <w:rFonts w:eastAsiaTheme="minorEastAsia"/>
                <w:lang w:eastAsia="ko-KR"/>
              </w:rPr>
            </w:pPr>
            <w:r>
              <w:rPr>
                <w:rFonts w:eastAsiaTheme="minorEastAsia"/>
                <w:lang w:eastAsia="ko-KR"/>
              </w:rPr>
              <w:t>ABFI TF</w:t>
            </w:r>
          </w:p>
        </w:tc>
        <w:tc>
          <w:tcPr>
            <w:tcW w:w="5494" w:type="dxa"/>
          </w:tcPr>
          <w:p w:rsidR="005D4FB4" w:rsidRPr="00164E97" w:rsidRDefault="005D4FB4" w:rsidP="005D4FB4">
            <w:pPr>
              <w:pStyle w:val="StdsTableText"/>
            </w:pPr>
            <w:r>
              <w:t>Complete the SNARF and first draft by June</w:t>
            </w:r>
          </w:p>
        </w:tc>
        <w:tc>
          <w:tcPr>
            <w:tcW w:w="1276" w:type="dxa"/>
          </w:tcPr>
          <w:p w:rsidR="005D4FB4" w:rsidRPr="00AB794B" w:rsidRDefault="005D4FB4" w:rsidP="005D4FB4">
            <w:pPr>
              <w:rPr>
                <w:rFonts w:eastAsiaTheme="minorEastAsia"/>
                <w:sz w:val="18"/>
                <w:lang w:eastAsia="ko-KR"/>
              </w:rPr>
            </w:pPr>
            <w:r>
              <w:rPr>
                <w:rFonts w:eastAsiaTheme="minorEastAsia" w:hint="eastAsia"/>
                <w:sz w:val="18"/>
                <w:lang w:eastAsia="ko-KR"/>
              </w:rPr>
              <w:t>Open</w:t>
            </w:r>
          </w:p>
        </w:tc>
      </w:tr>
      <w:tr w:rsidR="005D4FB4" w:rsidRPr="00524B19" w:rsidTr="00AB794B">
        <w:trPr>
          <w:cantSplit/>
          <w:trHeight w:val="460"/>
          <w:jc w:val="center"/>
        </w:trPr>
        <w:tc>
          <w:tcPr>
            <w:tcW w:w="1211" w:type="dxa"/>
          </w:tcPr>
          <w:p w:rsidR="005D4FB4" w:rsidRDefault="005D4FB4" w:rsidP="005D4FB4">
            <w:pPr>
              <w:pStyle w:val="StdsTableText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20170209-5</w:t>
            </w:r>
          </w:p>
        </w:tc>
        <w:tc>
          <w:tcPr>
            <w:tcW w:w="1375" w:type="dxa"/>
          </w:tcPr>
          <w:p w:rsidR="005D4FB4" w:rsidRDefault="005D4FB4" w:rsidP="005D4FB4">
            <w:pPr>
              <w:pStyle w:val="StdsTableText"/>
              <w:rPr>
                <w:rFonts w:eastAsiaTheme="minorEastAsia"/>
                <w:lang w:eastAsia="ko-KR"/>
              </w:rPr>
            </w:pPr>
            <w:r>
              <w:rPr>
                <w:rFonts w:eastAsiaTheme="minorEastAsia"/>
                <w:lang w:eastAsia="ko-KR"/>
              </w:rPr>
              <w:t>All</w:t>
            </w:r>
          </w:p>
        </w:tc>
        <w:tc>
          <w:tcPr>
            <w:tcW w:w="5494" w:type="dxa"/>
          </w:tcPr>
          <w:p w:rsidR="005D4FB4" w:rsidRPr="00606867" w:rsidRDefault="005D4FB4" w:rsidP="005D4FB4">
            <w:pPr>
              <w:pStyle w:val="StdsTableText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Review and send feedback on Smart Manufacturing PPT to James Amano by February 28</w:t>
            </w:r>
          </w:p>
        </w:tc>
        <w:tc>
          <w:tcPr>
            <w:tcW w:w="1276" w:type="dxa"/>
          </w:tcPr>
          <w:p w:rsidR="005D4FB4" w:rsidRDefault="005D4FB4" w:rsidP="005D4FB4">
            <w:pPr>
              <w:rPr>
                <w:rFonts w:eastAsiaTheme="minorEastAsia"/>
                <w:sz w:val="18"/>
                <w:lang w:eastAsia="ko-KR"/>
              </w:rPr>
            </w:pPr>
            <w:r>
              <w:rPr>
                <w:rFonts w:eastAsiaTheme="minorEastAsia" w:hint="eastAsia"/>
                <w:sz w:val="18"/>
                <w:lang w:eastAsia="ko-KR"/>
              </w:rPr>
              <w:t>Done</w:t>
            </w:r>
          </w:p>
        </w:tc>
      </w:tr>
    </w:tbl>
    <w:p w:rsidR="0076169F" w:rsidRDefault="0076169F" w:rsidP="00202491">
      <w:pPr>
        <w:pStyle w:val="StdsTableFoot"/>
      </w:pPr>
    </w:p>
    <w:p w:rsidR="0076169F" w:rsidRDefault="0076169F" w:rsidP="00202491">
      <w:pPr>
        <w:pStyle w:val="StdsH1"/>
      </w:pPr>
      <w:r>
        <w:t>Welcome, Reminders, and Introductions</w:t>
      </w:r>
    </w:p>
    <w:p w:rsidR="0076169F" w:rsidRDefault="00B46FD6" w:rsidP="00202491">
      <w:pPr>
        <w:pStyle w:val="StdsText"/>
      </w:pPr>
      <w:proofErr w:type="spellStart"/>
      <w:r>
        <w:t>Chulhong</w:t>
      </w:r>
      <w:proofErr w:type="spellEnd"/>
      <w:r>
        <w:t xml:space="preserve"> </w:t>
      </w:r>
      <w:proofErr w:type="spellStart"/>
      <w:r>
        <w:t>Ahn</w:t>
      </w:r>
      <w:proofErr w:type="spellEnd"/>
      <w:r w:rsidR="005F18B8">
        <w:t xml:space="preserve"> (</w:t>
      </w:r>
      <w:r>
        <w:t xml:space="preserve">SK </w:t>
      </w:r>
      <w:proofErr w:type="spellStart"/>
      <w:r>
        <w:t>hynix</w:t>
      </w:r>
      <w:proofErr w:type="spellEnd"/>
      <w:r w:rsidR="005F18B8">
        <w:t xml:space="preserve">) </w:t>
      </w:r>
      <w:r w:rsidR="0076169F">
        <w:t>c</w:t>
      </w:r>
      <w:r w:rsidR="005D4FB4">
        <w:t>alled the meeting to order at 13</w:t>
      </w:r>
      <w:r w:rsidR="005F18B8">
        <w:t>:00</w:t>
      </w:r>
      <w:r w:rsidR="0076169F">
        <w:t xml:space="preserve">. The meeting reminders on antitrust issues, intellectual property issues and holding meetings with international attendance </w:t>
      </w:r>
      <w:proofErr w:type="gramStart"/>
      <w:r w:rsidR="0076169F">
        <w:t>were reviewed</w:t>
      </w:r>
      <w:proofErr w:type="gramEnd"/>
      <w:r w:rsidR="0076169F">
        <w:t>.  Attendees introduced themselves.</w:t>
      </w:r>
      <w:r>
        <w:t xml:space="preserve"> </w:t>
      </w:r>
    </w:p>
    <w:p w:rsidR="00465E99" w:rsidRPr="00497C65" w:rsidRDefault="00465E99" w:rsidP="00465E99">
      <w:pPr>
        <w:pStyle w:val="StdsText"/>
      </w:pPr>
      <w:r w:rsidRPr="00497C65">
        <w:rPr>
          <w:b/>
        </w:rPr>
        <w:t>Attachment</w:t>
      </w:r>
      <w:r w:rsidR="005F18B8">
        <w:t>:</w:t>
      </w:r>
      <w:r w:rsidR="005F18B8">
        <w:tab/>
        <w:t>01</w:t>
      </w:r>
      <w:r>
        <w:t>,</w:t>
      </w:r>
      <w:r w:rsidR="005F18B8">
        <w:t xml:space="preserve"> Meeting Reminders</w:t>
      </w:r>
    </w:p>
    <w:p w:rsidR="0076169F" w:rsidRDefault="0076169F" w:rsidP="00465E99">
      <w:pPr>
        <w:pStyle w:val="StdsFigureTableSpace"/>
      </w:pPr>
    </w:p>
    <w:p w:rsidR="0076169F" w:rsidRDefault="0076169F" w:rsidP="00202491">
      <w:pPr>
        <w:pStyle w:val="StdsH1"/>
      </w:pPr>
      <w:r>
        <w:t>Review of Previous Meeting Minutes</w:t>
      </w:r>
    </w:p>
    <w:p w:rsidR="00B82317" w:rsidRPr="00FE041A" w:rsidRDefault="0076169F" w:rsidP="0076169F">
      <w:pPr>
        <w:pStyle w:val="StdsText0"/>
      </w:pPr>
      <w:r>
        <w:t xml:space="preserve">The </w:t>
      </w:r>
      <w:r w:rsidR="008F6D1A">
        <w:t>TC Chapter</w:t>
      </w:r>
      <w:r>
        <w:t xml:space="preserve"> reviewed the m</w:t>
      </w:r>
      <w:r w:rsidR="00FE041A">
        <w:t>inutes of the previous meeting.</w:t>
      </w:r>
    </w:p>
    <w:tbl>
      <w:tblPr>
        <w:tblStyle w:val="TableGrid"/>
        <w:tblW w:w="93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3"/>
        <w:gridCol w:w="8237"/>
      </w:tblGrid>
      <w:tr w:rsidR="0076169F" w:rsidRPr="00DB4AB8" w:rsidTr="00E24D25">
        <w:trPr>
          <w:jc w:val="center"/>
        </w:trPr>
        <w:tc>
          <w:tcPr>
            <w:tcW w:w="1123" w:type="dxa"/>
          </w:tcPr>
          <w:p w:rsidR="0076169F" w:rsidRPr="00202491" w:rsidRDefault="0076169F" w:rsidP="00202491">
            <w:pPr>
              <w:pStyle w:val="StdsTableText"/>
              <w:rPr>
                <w:b/>
              </w:rPr>
            </w:pPr>
            <w:r w:rsidRPr="00202491">
              <w:rPr>
                <w:b/>
              </w:rPr>
              <w:t>Motion:</w:t>
            </w:r>
          </w:p>
        </w:tc>
        <w:tc>
          <w:tcPr>
            <w:tcW w:w="8237" w:type="dxa"/>
          </w:tcPr>
          <w:p w:rsidR="0076169F" w:rsidRPr="005F18B8" w:rsidRDefault="005F18B8" w:rsidP="00202491">
            <w:pPr>
              <w:pStyle w:val="StdsTableText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 xml:space="preserve">Approve the previous </w:t>
            </w:r>
            <w:r>
              <w:rPr>
                <w:rFonts w:eastAsiaTheme="minorEastAsia"/>
                <w:lang w:eastAsia="ko-KR"/>
              </w:rPr>
              <w:t>meeting</w:t>
            </w:r>
            <w:r>
              <w:rPr>
                <w:rFonts w:eastAsiaTheme="minorEastAsia" w:hint="eastAsia"/>
                <w:lang w:eastAsia="ko-KR"/>
              </w:rPr>
              <w:t xml:space="preserve"> </w:t>
            </w:r>
            <w:r>
              <w:rPr>
                <w:rFonts w:eastAsiaTheme="minorEastAsia"/>
                <w:lang w:eastAsia="ko-KR"/>
              </w:rPr>
              <w:t>minutes as it is</w:t>
            </w:r>
          </w:p>
        </w:tc>
      </w:tr>
      <w:tr w:rsidR="0076169F" w:rsidRPr="00DB4AB8" w:rsidTr="00E24D25">
        <w:trPr>
          <w:jc w:val="center"/>
        </w:trPr>
        <w:tc>
          <w:tcPr>
            <w:tcW w:w="1123" w:type="dxa"/>
          </w:tcPr>
          <w:p w:rsidR="0076169F" w:rsidRPr="00202491" w:rsidRDefault="0076169F" w:rsidP="00202491">
            <w:pPr>
              <w:pStyle w:val="StdsTableText"/>
              <w:rPr>
                <w:b/>
              </w:rPr>
            </w:pPr>
            <w:r w:rsidRPr="00202491">
              <w:rPr>
                <w:b/>
              </w:rPr>
              <w:t>By / 2</w:t>
            </w:r>
            <w:r w:rsidRPr="00202491">
              <w:rPr>
                <w:b/>
                <w:vertAlign w:val="superscript"/>
              </w:rPr>
              <w:t>nd</w:t>
            </w:r>
            <w:r w:rsidRPr="00202491">
              <w:rPr>
                <w:b/>
              </w:rPr>
              <w:t>:</w:t>
            </w:r>
          </w:p>
        </w:tc>
        <w:tc>
          <w:tcPr>
            <w:tcW w:w="8237" w:type="dxa"/>
          </w:tcPr>
          <w:p w:rsidR="0076169F" w:rsidRPr="005F18B8" w:rsidRDefault="005D4FB4" w:rsidP="003165DC">
            <w:pPr>
              <w:pStyle w:val="StdsTableText"/>
              <w:rPr>
                <w:rFonts w:eastAsiaTheme="minorEastAsia"/>
                <w:lang w:eastAsia="ko-KR"/>
              </w:rPr>
            </w:pPr>
            <w:proofErr w:type="spellStart"/>
            <w:r>
              <w:rPr>
                <w:rFonts w:eastAsiaTheme="minorEastAsia"/>
                <w:lang w:eastAsia="ko-KR"/>
              </w:rPr>
              <w:t>Byoungmin</w:t>
            </w:r>
            <w:proofErr w:type="spellEnd"/>
            <w:r>
              <w:rPr>
                <w:rFonts w:eastAsiaTheme="minorEastAsia"/>
                <w:lang w:eastAsia="ko-KR"/>
              </w:rPr>
              <w:t xml:space="preserve"> </w:t>
            </w:r>
            <w:proofErr w:type="spellStart"/>
            <w:r>
              <w:rPr>
                <w:rFonts w:eastAsiaTheme="minorEastAsia"/>
                <w:lang w:eastAsia="ko-KR"/>
              </w:rPr>
              <w:t>Im</w:t>
            </w:r>
            <w:proofErr w:type="spellEnd"/>
            <w:r>
              <w:rPr>
                <w:rFonts w:eastAsiaTheme="minorEastAsia"/>
                <w:lang w:eastAsia="ko-KR"/>
              </w:rPr>
              <w:t xml:space="preserve">(TEL)/ </w:t>
            </w:r>
            <w:proofErr w:type="spellStart"/>
            <w:r>
              <w:rPr>
                <w:szCs w:val="20"/>
                <w:lang w:eastAsia="ko-KR"/>
              </w:rPr>
              <w:t>Inhyeok</w:t>
            </w:r>
            <w:proofErr w:type="spellEnd"/>
            <w:r>
              <w:rPr>
                <w:rFonts w:eastAsiaTheme="minorEastAsia"/>
                <w:lang w:eastAsia="ko-KR"/>
              </w:rPr>
              <w:t xml:space="preserve"> </w:t>
            </w:r>
            <w:proofErr w:type="spellStart"/>
            <w:r>
              <w:rPr>
                <w:rFonts w:eastAsiaTheme="minorEastAsia"/>
                <w:lang w:eastAsia="ko-KR"/>
              </w:rPr>
              <w:t>Paek</w:t>
            </w:r>
            <w:proofErr w:type="spellEnd"/>
            <w:r>
              <w:rPr>
                <w:rFonts w:eastAsiaTheme="minorEastAsia"/>
                <w:lang w:eastAsia="ko-KR"/>
              </w:rPr>
              <w:t>(</w:t>
            </w:r>
            <w:proofErr w:type="spellStart"/>
            <w:r>
              <w:rPr>
                <w:rFonts w:eastAsiaTheme="minorEastAsia"/>
                <w:lang w:eastAsia="ko-KR"/>
              </w:rPr>
              <w:t>Linkgenesis</w:t>
            </w:r>
            <w:proofErr w:type="spellEnd"/>
            <w:r>
              <w:rPr>
                <w:rFonts w:eastAsiaTheme="minorEastAsia"/>
                <w:lang w:eastAsia="ko-KR"/>
              </w:rPr>
              <w:t>)</w:t>
            </w:r>
          </w:p>
        </w:tc>
      </w:tr>
      <w:tr w:rsidR="0076169F" w:rsidRPr="00DB4AB8" w:rsidTr="00E24D25">
        <w:trPr>
          <w:jc w:val="center"/>
        </w:trPr>
        <w:tc>
          <w:tcPr>
            <w:tcW w:w="1123" w:type="dxa"/>
          </w:tcPr>
          <w:p w:rsidR="0076169F" w:rsidRPr="00202491" w:rsidRDefault="0076169F" w:rsidP="00202491">
            <w:pPr>
              <w:pStyle w:val="StdsTableText"/>
              <w:rPr>
                <w:b/>
              </w:rPr>
            </w:pPr>
            <w:r w:rsidRPr="00202491">
              <w:rPr>
                <w:b/>
              </w:rPr>
              <w:t>Discussion:</w:t>
            </w:r>
          </w:p>
        </w:tc>
        <w:tc>
          <w:tcPr>
            <w:tcW w:w="8237" w:type="dxa"/>
          </w:tcPr>
          <w:p w:rsidR="0076169F" w:rsidRPr="005F18B8" w:rsidRDefault="005F18B8" w:rsidP="00202491">
            <w:pPr>
              <w:pStyle w:val="StdsTableText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None</w:t>
            </w:r>
          </w:p>
        </w:tc>
      </w:tr>
      <w:tr w:rsidR="0076169F" w:rsidRPr="00DB4AB8" w:rsidTr="00E24D25">
        <w:trPr>
          <w:jc w:val="center"/>
        </w:trPr>
        <w:tc>
          <w:tcPr>
            <w:tcW w:w="1123" w:type="dxa"/>
          </w:tcPr>
          <w:p w:rsidR="0076169F" w:rsidRPr="00202491" w:rsidRDefault="0076169F" w:rsidP="00202491">
            <w:pPr>
              <w:pStyle w:val="StdsTableText"/>
              <w:rPr>
                <w:b/>
              </w:rPr>
            </w:pPr>
            <w:r w:rsidRPr="00202491">
              <w:rPr>
                <w:b/>
              </w:rPr>
              <w:t>Vote:</w:t>
            </w:r>
          </w:p>
        </w:tc>
        <w:tc>
          <w:tcPr>
            <w:tcW w:w="8237" w:type="dxa"/>
          </w:tcPr>
          <w:p w:rsidR="0076169F" w:rsidRPr="005F18B8" w:rsidRDefault="005D4FB4" w:rsidP="00202491">
            <w:pPr>
              <w:pStyle w:val="StdsTableText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9</w:t>
            </w:r>
            <w:r w:rsidR="005F18B8">
              <w:rPr>
                <w:rFonts w:eastAsiaTheme="minorEastAsia" w:hint="eastAsia"/>
                <w:lang w:eastAsia="ko-KR"/>
              </w:rPr>
              <w:t>-0, Motion Carried</w:t>
            </w:r>
          </w:p>
        </w:tc>
      </w:tr>
    </w:tbl>
    <w:p w:rsidR="00E24D25" w:rsidRPr="00497C65" w:rsidRDefault="00E24D25" w:rsidP="00E24D25">
      <w:pPr>
        <w:pStyle w:val="StdsText"/>
      </w:pPr>
      <w:r w:rsidRPr="00497C65">
        <w:rPr>
          <w:b/>
        </w:rPr>
        <w:t>Attachment</w:t>
      </w:r>
      <w:r>
        <w:t>:</w:t>
      </w:r>
      <w:r>
        <w:tab/>
        <w:t>02, Previous Meeting Minutes</w:t>
      </w:r>
    </w:p>
    <w:p w:rsidR="0076169F" w:rsidRDefault="0076169F" w:rsidP="002777FE">
      <w:pPr>
        <w:pStyle w:val="StdsFigureTableSpace"/>
      </w:pPr>
    </w:p>
    <w:p w:rsidR="0076169F" w:rsidRPr="00497C65" w:rsidRDefault="0076169F" w:rsidP="00895B93">
      <w:pPr>
        <w:pStyle w:val="StdsH1"/>
      </w:pPr>
      <w:r>
        <w:lastRenderedPageBreak/>
        <w:t>Liaison Reports</w:t>
      </w:r>
      <w:r w:rsidR="00AB794B" w:rsidRPr="00497C65">
        <w:t xml:space="preserve"> </w:t>
      </w:r>
    </w:p>
    <w:p w:rsidR="0076169F" w:rsidRPr="008C19DB" w:rsidRDefault="00AB794B" w:rsidP="00B03936">
      <w:pPr>
        <w:pStyle w:val="StdsH2"/>
      </w:pPr>
      <w:r>
        <w:rPr>
          <w:i/>
        </w:rPr>
        <w:t>Information &amp; Control</w:t>
      </w:r>
      <w:r w:rsidR="008F6D1A" w:rsidRPr="00B03936">
        <w:rPr>
          <w:i/>
        </w:rPr>
        <w:t xml:space="preserve"> </w:t>
      </w:r>
      <w:r w:rsidR="0076169F" w:rsidRPr="00B03936">
        <w:rPr>
          <w:i/>
        </w:rPr>
        <w:t xml:space="preserve">Japan </w:t>
      </w:r>
      <w:r w:rsidR="008F6D1A">
        <w:rPr>
          <w:i/>
        </w:rPr>
        <w:t>TC Chapter</w:t>
      </w:r>
    </w:p>
    <w:p w:rsidR="0076169F" w:rsidRDefault="00AB794B" w:rsidP="00B03936">
      <w:pPr>
        <w:pStyle w:val="StdsText"/>
      </w:pPr>
      <w:r>
        <w:t>Natalie Shim (SEMI Korea)</w:t>
      </w:r>
      <w:r w:rsidR="0076169F">
        <w:t xml:space="preserve"> reported for </w:t>
      </w:r>
      <w:proofErr w:type="gramStart"/>
      <w:r w:rsidR="0076169F">
        <w:t xml:space="preserve">the </w:t>
      </w:r>
      <w:r>
        <w:t>I</w:t>
      </w:r>
      <w:proofErr w:type="gramEnd"/>
      <w:r>
        <w:t>&amp;C</w:t>
      </w:r>
      <w:r w:rsidR="008F6D1A">
        <w:t xml:space="preserve"> </w:t>
      </w:r>
      <w:r w:rsidR="0076169F">
        <w:t xml:space="preserve">Japan </w:t>
      </w:r>
      <w:r w:rsidR="008F6D1A">
        <w:t>TC Chapter</w:t>
      </w:r>
      <w:r w:rsidR="0076169F">
        <w:t>. Of note:</w:t>
      </w:r>
    </w:p>
    <w:p w:rsidR="003B4603" w:rsidRPr="005E24D9" w:rsidRDefault="003B4603" w:rsidP="003B4603">
      <w:pPr>
        <w:pStyle w:val="StdsText0"/>
        <w:numPr>
          <w:ilvl w:val="0"/>
          <w:numId w:val="13"/>
        </w:numPr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>Announcement</w:t>
      </w:r>
    </w:p>
    <w:p w:rsidR="00C93A2A" w:rsidRDefault="00C93A2A" w:rsidP="00C93A2A">
      <w:pPr>
        <w:pStyle w:val="StdsText0"/>
        <w:numPr>
          <w:ilvl w:val="1"/>
          <w:numId w:val="13"/>
        </w:numPr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 xml:space="preserve">Hiroshi </w:t>
      </w:r>
      <w:proofErr w:type="gramStart"/>
      <w:r>
        <w:rPr>
          <w:rFonts w:eastAsiaTheme="minorEastAsia"/>
          <w:lang w:eastAsia="ko-KR"/>
        </w:rPr>
        <w:t>Kondo(</w:t>
      </w:r>
      <w:proofErr w:type="gramEnd"/>
      <w:r>
        <w:rPr>
          <w:rFonts w:eastAsiaTheme="minorEastAsia"/>
          <w:lang w:eastAsia="ko-KR"/>
        </w:rPr>
        <w:t>Murata Machinery) stepped down from Technical Architect.</w:t>
      </w:r>
    </w:p>
    <w:p w:rsidR="00C93A2A" w:rsidRDefault="00C93A2A" w:rsidP="00C93A2A">
      <w:pPr>
        <w:pStyle w:val="StdsText0"/>
        <w:numPr>
          <w:ilvl w:val="1"/>
          <w:numId w:val="13"/>
        </w:numPr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 xml:space="preserve">Sensor Bus TF and EDA Working Group newly formed. </w:t>
      </w:r>
    </w:p>
    <w:p w:rsidR="00C93A2A" w:rsidRDefault="00C93A2A" w:rsidP="00C93A2A">
      <w:pPr>
        <w:pStyle w:val="StdsText0"/>
        <w:numPr>
          <w:ilvl w:val="1"/>
          <w:numId w:val="13"/>
        </w:numPr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>Discharging of Fiducial Mark Inter</w:t>
      </w:r>
      <w:r>
        <w:rPr>
          <w:rFonts w:eastAsiaTheme="minorEastAsia"/>
          <w:lang w:eastAsia="ko-KR"/>
        </w:rPr>
        <w:t xml:space="preserve">operability TF is </w:t>
      </w:r>
      <w:proofErr w:type="gramStart"/>
      <w:r>
        <w:rPr>
          <w:rFonts w:eastAsiaTheme="minorEastAsia"/>
          <w:lang w:eastAsia="ko-KR"/>
        </w:rPr>
        <w:t>on-going</w:t>
      </w:r>
      <w:proofErr w:type="gramEnd"/>
      <w:r>
        <w:rPr>
          <w:rFonts w:eastAsiaTheme="minorEastAsia"/>
          <w:lang w:eastAsia="ko-KR"/>
        </w:rPr>
        <w:t>.</w:t>
      </w:r>
    </w:p>
    <w:p w:rsidR="00AB794B" w:rsidRDefault="00AB794B" w:rsidP="00895B93">
      <w:pPr>
        <w:pStyle w:val="StdsText0"/>
        <w:numPr>
          <w:ilvl w:val="0"/>
          <w:numId w:val="13"/>
        </w:numPr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>Document Review Summary</w:t>
      </w:r>
    </w:p>
    <w:p w:rsidR="00AB794B" w:rsidRPr="00213DCD" w:rsidRDefault="00AB794B" w:rsidP="00895B93">
      <w:pPr>
        <w:pStyle w:val="StdsText0"/>
        <w:numPr>
          <w:ilvl w:val="1"/>
          <w:numId w:val="13"/>
        </w:numPr>
        <w:rPr>
          <w:rFonts w:eastAsiaTheme="minorEastAsia"/>
          <w:color w:val="00B050"/>
          <w:lang w:eastAsia="ko-KR"/>
        </w:rPr>
      </w:pPr>
      <w:r w:rsidRPr="00213DCD">
        <w:rPr>
          <w:rFonts w:eastAsiaTheme="minorEastAsia"/>
          <w:b/>
          <w:color w:val="00B050"/>
          <w:lang w:eastAsia="ko-KR"/>
        </w:rPr>
        <w:t>Passed (</w:t>
      </w:r>
      <w:r w:rsidR="00AE718D">
        <w:rPr>
          <w:rFonts w:eastAsiaTheme="minorEastAsia" w:hint="eastAsia"/>
          <w:b/>
          <w:color w:val="00B050"/>
          <w:lang w:eastAsia="ko-KR"/>
        </w:rPr>
        <w:t xml:space="preserve">Cycle </w:t>
      </w:r>
      <w:r w:rsidR="00C93A2A">
        <w:rPr>
          <w:rFonts w:eastAsiaTheme="minorEastAsia"/>
          <w:b/>
          <w:color w:val="00B050"/>
          <w:lang w:eastAsia="ko-KR"/>
        </w:rPr>
        <w:t>2</w:t>
      </w:r>
      <w:r w:rsidR="00C93A2A">
        <w:rPr>
          <w:rFonts w:eastAsiaTheme="minorEastAsia" w:hint="eastAsia"/>
          <w:b/>
          <w:color w:val="00B050"/>
          <w:lang w:eastAsia="ko-KR"/>
        </w:rPr>
        <w:t>, 2017</w:t>
      </w:r>
      <w:r w:rsidRPr="00213DCD">
        <w:rPr>
          <w:rFonts w:eastAsiaTheme="minorEastAsia"/>
          <w:b/>
          <w:color w:val="00B050"/>
          <w:lang w:eastAsia="ko-KR"/>
        </w:rPr>
        <w:t>)</w:t>
      </w:r>
    </w:p>
    <w:p w:rsidR="00A057AD" w:rsidRDefault="00A057AD" w:rsidP="00A057AD">
      <w:pPr>
        <w:pStyle w:val="StdsText0"/>
        <w:numPr>
          <w:ilvl w:val="2"/>
          <w:numId w:val="13"/>
        </w:numPr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>6089(</w:t>
      </w:r>
      <w:r w:rsidRPr="00A057AD">
        <w:rPr>
          <w:rFonts w:eastAsiaTheme="minorEastAsia"/>
          <w:lang w:eastAsia="ko-KR"/>
        </w:rPr>
        <w:t xml:space="preserve">Line Item Revision to </w:t>
      </w:r>
      <w:r w:rsidR="0082078A">
        <w:rPr>
          <w:rFonts w:eastAsiaTheme="minorEastAsia"/>
          <w:lang w:eastAsia="ko-KR"/>
        </w:rPr>
        <w:t xml:space="preserve">“SEMI E170.1-0416: </w:t>
      </w:r>
      <w:r w:rsidR="008152D3">
        <w:rPr>
          <w:rFonts w:eastAsiaTheme="minorEastAsia"/>
          <w:lang w:eastAsia="ko-KR"/>
        </w:rPr>
        <w:t>Specification for SECS-II Protocol for Secured Foundation o</w:t>
      </w:r>
      <w:r w:rsidR="008152D3" w:rsidRPr="00A057AD">
        <w:rPr>
          <w:rFonts w:eastAsiaTheme="minorEastAsia"/>
          <w:lang w:eastAsia="ko-KR"/>
        </w:rPr>
        <w:t xml:space="preserve">f </w:t>
      </w:r>
      <w:r w:rsidR="008152D3">
        <w:rPr>
          <w:rFonts w:eastAsiaTheme="minorEastAsia"/>
          <w:lang w:eastAsia="ko-KR"/>
        </w:rPr>
        <w:t>Recipe Management System”, “SEMI E170-0416: Specification f</w:t>
      </w:r>
      <w:r w:rsidR="008152D3" w:rsidRPr="00A057AD">
        <w:rPr>
          <w:rFonts w:eastAsiaTheme="minorEastAsia"/>
          <w:lang w:eastAsia="ko-KR"/>
        </w:rPr>
        <w:t>o</w:t>
      </w:r>
      <w:r w:rsidR="008152D3">
        <w:rPr>
          <w:rFonts w:eastAsiaTheme="minorEastAsia"/>
          <w:lang w:eastAsia="ko-KR"/>
        </w:rPr>
        <w:t>r Secured Foundation o</w:t>
      </w:r>
      <w:r w:rsidR="008152D3" w:rsidRPr="00A057AD">
        <w:rPr>
          <w:rFonts w:eastAsiaTheme="minorEastAsia"/>
          <w:lang w:eastAsia="ko-KR"/>
        </w:rPr>
        <w:t xml:space="preserve">f </w:t>
      </w:r>
      <w:r w:rsidR="008152D3">
        <w:rPr>
          <w:rFonts w:eastAsiaTheme="minorEastAsia"/>
          <w:lang w:eastAsia="ko-KR"/>
        </w:rPr>
        <w:t>Recipe Management System (SFORMS)” and "SEMI E5-0813:  SEMI</w:t>
      </w:r>
      <w:r w:rsidR="008152D3" w:rsidRPr="00A057AD">
        <w:rPr>
          <w:rFonts w:eastAsiaTheme="minorEastAsia"/>
          <w:lang w:eastAsia="ko-KR"/>
        </w:rPr>
        <w:t xml:space="preserve"> Equipment Communications </w:t>
      </w:r>
      <w:r w:rsidR="008152D3">
        <w:rPr>
          <w:rFonts w:eastAsiaTheme="minorEastAsia"/>
          <w:lang w:eastAsia="ko-KR"/>
        </w:rPr>
        <w:t>Standard 2 Message Content (SECS-II</w:t>
      </w:r>
      <w:r w:rsidR="008152D3" w:rsidRPr="00A057AD">
        <w:rPr>
          <w:rFonts w:eastAsiaTheme="minorEastAsia"/>
          <w:lang w:eastAsia="ko-KR"/>
        </w:rPr>
        <w:t>)</w:t>
      </w:r>
      <w:r w:rsidR="008152D3" w:rsidRPr="0082078A">
        <w:rPr>
          <w:rFonts w:eastAsiaTheme="minorEastAsia"/>
          <w:lang w:eastAsia="ko-KR"/>
        </w:rPr>
        <w:t>”</w:t>
      </w:r>
      <w:r>
        <w:rPr>
          <w:rFonts w:eastAsiaTheme="minorEastAsia"/>
          <w:lang w:eastAsia="ko-KR"/>
        </w:rPr>
        <w:t>)</w:t>
      </w:r>
    </w:p>
    <w:p w:rsidR="0082078A" w:rsidRPr="0082078A" w:rsidRDefault="0082078A" w:rsidP="0082078A">
      <w:pPr>
        <w:pStyle w:val="StdsText0"/>
        <w:numPr>
          <w:ilvl w:val="2"/>
          <w:numId w:val="13"/>
        </w:numPr>
        <w:rPr>
          <w:rFonts w:eastAsiaTheme="minorEastAsia"/>
        </w:rPr>
      </w:pPr>
      <w:r>
        <w:rPr>
          <w:rFonts w:eastAsiaTheme="minorEastAsia"/>
          <w:lang w:eastAsia="ko-KR"/>
        </w:rPr>
        <w:t>6090(</w:t>
      </w:r>
      <w:r w:rsidRPr="0082078A">
        <w:rPr>
          <w:rFonts w:eastAsiaTheme="minorEastAsia"/>
        </w:rPr>
        <w:t xml:space="preserve">Line Item Revision to SEMI E91-0600 (Reapproved 1109), </w:t>
      </w:r>
      <w:r w:rsidR="008152D3">
        <w:rPr>
          <w:rFonts w:eastAsiaTheme="minorEastAsia"/>
        </w:rPr>
        <w:t>Specification f</w:t>
      </w:r>
      <w:r w:rsidR="008152D3" w:rsidRPr="0082078A">
        <w:rPr>
          <w:rFonts w:eastAsiaTheme="minorEastAsia"/>
        </w:rPr>
        <w:t xml:space="preserve">or Prober Specific Equipment Model </w:t>
      </w:r>
      <w:r w:rsidRPr="0082078A">
        <w:rPr>
          <w:rFonts w:eastAsiaTheme="minorEastAsia"/>
        </w:rPr>
        <w:t>(PSEM)</w:t>
      </w:r>
    </w:p>
    <w:p w:rsidR="0082078A" w:rsidRPr="0082078A" w:rsidRDefault="0082078A" w:rsidP="0082078A">
      <w:pPr>
        <w:pStyle w:val="StdsText0"/>
        <w:numPr>
          <w:ilvl w:val="2"/>
          <w:numId w:val="13"/>
        </w:numPr>
        <w:rPr>
          <w:rFonts w:eastAsiaTheme="minorEastAsia"/>
        </w:rPr>
      </w:pPr>
      <w:r>
        <w:rPr>
          <w:rFonts w:eastAsiaTheme="minorEastAsia"/>
          <w:lang w:eastAsia="ko-KR"/>
        </w:rPr>
        <w:t>6091(</w:t>
      </w:r>
      <w:r w:rsidRPr="0082078A">
        <w:rPr>
          <w:rFonts w:eastAsiaTheme="minorEastAsia"/>
        </w:rPr>
        <w:t xml:space="preserve">Line Item Revision to SEMI E174-1116: </w:t>
      </w:r>
      <w:r w:rsidR="008152D3">
        <w:rPr>
          <w:rFonts w:eastAsiaTheme="minorEastAsia"/>
        </w:rPr>
        <w:t>Specification f</w:t>
      </w:r>
      <w:r w:rsidR="008152D3" w:rsidRPr="0082078A">
        <w:rPr>
          <w:rFonts w:eastAsiaTheme="minorEastAsia"/>
        </w:rPr>
        <w:t>or Wafer Job Management</w:t>
      </w:r>
      <w:r w:rsidRPr="0082078A">
        <w:rPr>
          <w:rFonts w:eastAsiaTheme="minorEastAsia"/>
        </w:rPr>
        <w:t xml:space="preserve"> (WJM)</w:t>
      </w:r>
    </w:p>
    <w:p w:rsidR="00AB794B" w:rsidRDefault="00AB794B" w:rsidP="00895B93">
      <w:pPr>
        <w:pStyle w:val="StdsText0"/>
        <w:numPr>
          <w:ilvl w:val="0"/>
          <w:numId w:val="13"/>
        </w:numPr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>Upcoming ballots for cycle</w:t>
      </w:r>
      <w:r w:rsidR="003B4603">
        <w:rPr>
          <w:rFonts w:eastAsiaTheme="minorEastAsia"/>
          <w:lang w:eastAsia="ko-KR"/>
        </w:rPr>
        <w:t xml:space="preserve"> 5</w:t>
      </w:r>
      <w:r>
        <w:rPr>
          <w:rFonts w:eastAsiaTheme="minorEastAsia" w:hint="eastAsia"/>
          <w:lang w:eastAsia="ko-KR"/>
        </w:rPr>
        <w:t xml:space="preserve"> , 201</w:t>
      </w:r>
      <w:r w:rsidR="00711B66">
        <w:rPr>
          <w:rFonts w:eastAsiaTheme="minorEastAsia"/>
          <w:lang w:eastAsia="ko-KR"/>
        </w:rPr>
        <w:t>7</w:t>
      </w:r>
    </w:p>
    <w:p w:rsidR="003B4603" w:rsidRDefault="003B4603" w:rsidP="003B4603">
      <w:pPr>
        <w:pStyle w:val="StdsText0"/>
        <w:numPr>
          <w:ilvl w:val="1"/>
          <w:numId w:val="13"/>
        </w:numPr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>R6089(</w:t>
      </w:r>
      <w:r w:rsidRPr="00A057AD">
        <w:rPr>
          <w:rFonts w:eastAsiaTheme="minorEastAsia"/>
          <w:lang w:eastAsia="ko-KR"/>
        </w:rPr>
        <w:t xml:space="preserve">Line Item Revision to </w:t>
      </w:r>
      <w:r>
        <w:rPr>
          <w:rFonts w:eastAsiaTheme="minorEastAsia"/>
          <w:lang w:eastAsia="ko-KR"/>
        </w:rPr>
        <w:t>“</w:t>
      </w:r>
      <w:r w:rsidR="00AC0353">
        <w:rPr>
          <w:rFonts w:eastAsiaTheme="minorEastAsia"/>
          <w:lang w:eastAsia="ko-KR"/>
        </w:rPr>
        <w:t>SEMI E170.1-0416:</w:t>
      </w:r>
      <w:r w:rsidR="003F72EE">
        <w:rPr>
          <w:rFonts w:eastAsiaTheme="minorEastAsia"/>
          <w:lang w:eastAsia="ko-KR"/>
        </w:rPr>
        <w:t xml:space="preserve"> </w:t>
      </w:r>
      <w:r w:rsidR="00AC0353">
        <w:rPr>
          <w:rFonts w:eastAsiaTheme="minorEastAsia"/>
          <w:lang w:eastAsia="ko-KR"/>
        </w:rPr>
        <w:t xml:space="preserve">Specification for SECS-II Protocol for Secured Foundation </w:t>
      </w:r>
      <w:proofErr w:type="spellStart"/>
      <w:r w:rsidR="00AC0353">
        <w:rPr>
          <w:rFonts w:eastAsiaTheme="minorEastAsia"/>
          <w:lang w:eastAsia="ko-KR"/>
        </w:rPr>
        <w:t>f</w:t>
      </w:r>
      <w:r w:rsidR="00AC0353" w:rsidRPr="00A057AD">
        <w:rPr>
          <w:rFonts w:eastAsiaTheme="minorEastAsia"/>
          <w:lang w:eastAsia="ko-KR"/>
        </w:rPr>
        <w:t>f</w:t>
      </w:r>
      <w:proofErr w:type="spellEnd"/>
      <w:r w:rsidR="00AC0353" w:rsidRPr="00A057AD">
        <w:rPr>
          <w:rFonts w:eastAsiaTheme="minorEastAsia"/>
          <w:lang w:eastAsia="ko-KR"/>
        </w:rPr>
        <w:t xml:space="preserve"> </w:t>
      </w:r>
      <w:r w:rsidR="00AC0353">
        <w:rPr>
          <w:rFonts w:eastAsiaTheme="minorEastAsia"/>
          <w:lang w:eastAsia="ko-KR"/>
        </w:rPr>
        <w:t>Recipe Management System</w:t>
      </w:r>
      <w:r>
        <w:rPr>
          <w:rFonts w:eastAsiaTheme="minorEastAsia"/>
          <w:lang w:eastAsia="ko-KR"/>
        </w:rPr>
        <w:t xml:space="preserve">”, “SEMI E170-0416: </w:t>
      </w:r>
      <w:r w:rsidR="00AC0353">
        <w:rPr>
          <w:rFonts w:eastAsiaTheme="minorEastAsia"/>
          <w:lang w:eastAsia="ko-KR"/>
        </w:rPr>
        <w:t>Specification f</w:t>
      </w:r>
      <w:r w:rsidR="00AC0353" w:rsidRPr="00A057AD">
        <w:rPr>
          <w:rFonts w:eastAsiaTheme="minorEastAsia"/>
          <w:lang w:eastAsia="ko-KR"/>
        </w:rPr>
        <w:t>o</w:t>
      </w:r>
      <w:r w:rsidR="00AC0353">
        <w:rPr>
          <w:rFonts w:eastAsiaTheme="minorEastAsia"/>
          <w:lang w:eastAsia="ko-KR"/>
        </w:rPr>
        <w:t>r Secured Foundation o</w:t>
      </w:r>
      <w:r w:rsidR="00AC0353" w:rsidRPr="00A057AD">
        <w:rPr>
          <w:rFonts w:eastAsiaTheme="minorEastAsia"/>
          <w:lang w:eastAsia="ko-KR"/>
        </w:rPr>
        <w:t xml:space="preserve">f </w:t>
      </w:r>
      <w:r w:rsidR="00AC0353">
        <w:rPr>
          <w:rFonts w:eastAsiaTheme="minorEastAsia"/>
          <w:lang w:eastAsia="ko-KR"/>
        </w:rPr>
        <w:t>Recipe Management System (SFORMS)” and</w:t>
      </w:r>
      <w:r>
        <w:rPr>
          <w:rFonts w:eastAsiaTheme="minorEastAsia"/>
          <w:lang w:eastAsia="ko-KR"/>
        </w:rPr>
        <w:t xml:space="preserve"> "SEMI E5-0813:  </w:t>
      </w:r>
      <w:r w:rsidR="003F72EE">
        <w:rPr>
          <w:rFonts w:eastAsiaTheme="minorEastAsia"/>
          <w:lang w:eastAsia="ko-KR"/>
        </w:rPr>
        <w:t>SEMI</w:t>
      </w:r>
      <w:r w:rsidR="003F72EE" w:rsidRPr="00A057AD">
        <w:rPr>
          <w:rFonts w:eastAsiaTheme="minorEastAsia"/>
          <w:lang w:eastAsia="ko-KR"/>
        </w:rPr>
        <w:t xml:space="preserve"> Equipment Communications </w:t>
      </w:r>
      <w:r w:rsidR="003F72EE">
        <w:rPr>
          <w:rFonts w:eastAsiaTheme="minorEastAsia"/>
          <w:lang w:eastAsia="ko-KR"/>
        </w:rPr>
        <w:t>Standard 2 Message Content</w:t>
      </w:r>
      <w:r>
        <w:rPr>
          <w:rFonts w:eastAsiaTheme="minorEastAsia"/>
          <w:lang w:eastAsia="ko-KR"/>
        </w:rPr>
        <w:t xml:space="preserve"> (SECS-II</w:t>
      </w:r>
      <w:r w:rsidRPr="00A057AD">
        <w:rPr>
          <w:rFonts w:eastAsiaTheme="minorEastAsia"/>
          <w:lang w:eastAsia="ko-KR"/>
        </w:rPr>
        <w:t>)</w:t>
      </w:r>
      <w:r w:rsidRPr="0082078A">
        <w:rPr>
          <w:rFonts w:eastAsiaTheme="minorEastAsia"/>
          <w:lang w:eastAsia="ko-KR"/>
        </w:rPr>
        <w:t>”</w:t>
      </w:r>
      <w:r>
        <w:rPr>
          <w:rFonts w:eastAsiaTheme="minorEastAsia"/>
          <w:lang w:eastAsia="ko-KR"/>
        </w:rPr>
        <w:t>)</w:t>
      </w:r>
    </w:p>
    <w:p w:rsidR="00AB794B" w:rsidRDefault="00AB794B" w:rsidP="00BB2448">
      <w:pPr>
        <w:pStyle w:val="StdsText0"/>
        <w:numPr>
          <w:ilvl w:val="0"/>
          <w:numId w:val="14"/>
        </w:numPr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 xml:space="preserve">Fiducial Mark Interoperability </w:t>
      </w:r>
      <w:r w:rsidR="008152D3">
        <w:rPr>
          <w:rFonts w:eastAsiaTheme="minorEastAsia"/>
          <w:lang w:eastAsia="ko-KR"/>
        </w:rPr>
        <w:t>task force</w:t>
      </w:r>
      <w:r>
        <w:rPr>
          <w:rFonts w:eastAsiaTheme="minorEastAsia" w:hint="eastAsia"/>
          <w:lang w:eastAsia="ko-KR"/>
        </w:rPr>
        <w:t xml:space="preserve"> </w:t>
      </w:r>
    </w:p>
    <w:p w:rsidR="003206DB" w:rsidRPr="003F1770" w:rsidRDefault="00AB794B" w:rsidP="003F1770">
      <w:pPr>
        <w:pStyle w:val="StdsText0"/>
        <w:numPr>
          <w:ilvl w:val="1"/>
          <w:numId w:val="13"/>
        </w:numPr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>Task force leaders</w:t>
      </w:r>
      <w:r w:rsidR="003206DB">
        <w:rPr>
          <w:rFonts w:eastAsiaTheme="minorEastAsia"/>
          <w:lang w:eastAsia="ko-KR"/>
        </w:rPr>
        <w:t xml:space="preserve"> decided to propo</w:t>
      </w:r>
      <w:r w:rsidR="003F1770">
        <w:rPr>
          <w:rFonts w:eastAsiaTheme="minorEastAsia"/>
          <w:lang w:eastAsia="ko-KR"/>
        </w:rPr>
        <w:t>se disbanding the task force to the</w:t>
      </w:r>
      <w:r w:rsidR="003206DB">
        <w:rPr>
          <w:rFonts w:eastAsiaTheme="minorEastAsia"/>
          <w:lang w:eastAsia="ko-KR"/>
        </w:rPr>
        <w:t xml:space="preserve"> related technical committee</w:t>
      </w:r>
      <w:r w:rsidR="003F1770">
        <w:rPr>
          <w:rFonts w:eastAsiaTheme="minorEastAsia"/>
          <w:lang w:eastAsia="ko-KR"/>
        </w:rPr>
        <w:t>s</w:t>
      </w:r>
      <w:r w:rsidR="003B4603">
        <w:rPr>
          <w:rFonts w:eastAsiaTheme="minorEastAsia"/>
          <w:lang w:eastAsia="ko-KR"/>
        </w:rPr>
        <w:t xml:space="preserve"> (</w:t>
      </w:r>
      <w:r w:rsidR="003B4603" w:rsidRPr="003206DB">
        <w:rPr>
          <w:rFonts w:eastAsiaTheme="minorEastAsia"/>
          <w:lang w:eastAsia="ko-KR"/>
        </w:rPr>
        <w:t>Assembly &amp; Packaging, I&amp;C, PIC, Silicon Wafers and Traceability</w:t>
      </w:r>
      <w:r w:rsidR="003B4603">
        <w:rPr>
          <w:rFonts w:eastAsiaTheme="minorEastAsia"/>
          <w:lang w:eastAsia="ko-KR"/>
        </w:rPr>
        <w:t>)</w:t>
      </w:r>
      <w:r w:rsidR="003206DB">
        <w:rPr>
          <w:rFonts w:eastAsiaTheme="minorEastAsia"/>
          <w:lang w:eastAsia="ko-KR"/>
        </w:rPr>
        <w:t xml:space="preserve">. </w:t>
      </w:r>
      <w:r w:rsidR="001A7A3D" w:rsidRPr="003206DB">
        <w:rPr>
          <w:rFonts w:eastAsiaTheme="minorEastAsia"/>
          <w:lang w:eastAsia="ko-KR"/>
        </w:rPr>
        <w:t xml:space="preserve">If </w:t>
      </w:r>
      <w:r w:rsidR="008152D3" w:rsidRPr="003206DB">
        <w:rPr>
          <w:rFonts w:eastAsiaTheme="minorEastAsia"/>
          <w:lang w:eastAsia="ko-KR"/>
        </w:rPr>
        <w:t>they agree this proposal</w:t>
      </w:r>
      <w:r w:rsidR="003B4603">
        <w:rPr>
          <w:rFonts w:eastAsiaTheme="minorEastAsia"/>
          <w:lang w:eastAsia="ko-KR"/>
        </w:rPr>
        <w:t>,</w:t>
      </w:r>
      <w:r w:rsidR="001A7A3D" w:rsidRPr="003206DB">
        <w:rPr>
          <w:rFonts w:eastAsiaTheme="minorEastAsia"/>
          <w:lang w:eastAsia="ko-KR"/>
        </w:rPr>
        <w:t xml:space="preserve"> the TF </w:t>
      </w:r>
      <w:proofErr w:type="gramStart"/>
      <w:r w:rsidR="001A7A3D" w:rsidRPr="003206DB">
        <w:rPr>
          <w:rFonts w:eastAsiaTheme="minorEastAsia"/>
          <w:lang w:eastAsia="ko-KR"/>
        </w:rPr>
        <w:t>will be discharged</w:t>
      </w:r>
      <w:proofErr w:type="gramEnd"/>
      <w:r w:rsidR="001A7A3D" w:rsidRPr="003206DB">
        <w:rPr>
          <w:rFonts w:eastAsiaTheme="minorEastAsia"/>
          <w:lang w:eastAsia="ko-KR"/>
        </w:rPr>
        <w:t xml:space="preserve">. </w:t>
      </w:r>
      <w:r w:rsidR="003F1770" w:rsidRPr="003F1770">
        <w:rPr>
          <w:rFonts w:eastAsiaTheme="minorEastAsia"/>
          <w:lang w:eastAsia="ko-KR"/>
        </w:rPr>
        <w:t xml:space="preserve">Currently, Silicon </w:t>
      </w:r>
      <w:r w:rsidR="008152D3" w:rsidRPr="003F1770">
        <w:rPr>
          <w:rFonts w:eastAsiaTheme="minorEastAsia"/>
          <w:lang w:eastAsia="ko-KR"/>
        </w:rPr>
        <w:t>Wafers (</w:t>
      </w:r>
      <w:r w:rsidR="003206DB" w:rsidRPr="003F1770">
        <w:rPr>
          <w:rFonts w:eastAsiaTheme="minorEastAsia"/>
          <w:lang w:eastAsia="ko-KR"/>
        </w:rPr>
        <w:t>March 9</w:t>
      </w:r>
      <w:r w:rsidR="003F1770" w:rsidRPr="003F1770">
        <w:rPr>
          <w:rFonts w:eastAsiaTheme="minorEastAsia"/>
          <w:lang w:eastAsia="ko-KR"/>
        </w:rPr>
        <w:t>)</w:t>
      </w:r>
      <w:r w:rsidR="003206DB" w:rsidRPr="003F1770">
        <w:rPr>
          <w:rFonts w:eastAsiaTheme="minorEastAsia"/>
          <w:lang w:eastAsia="ko-KR"/>
        </w:rPr>
        <w:t xml:space="preserve">, Assembly &amp; </w:t>
      </w:r>
      <w:r w:rsidR="008152D3" w:rsidRPr="003F1770">
        <w:rPr>
          <w:rFonts w:eastAsiaTheme="minorEastAsia"/>
          <w:lang w:eastAsia="ko-KR"/>
        </w:rPr>
        <w:t>Packaging (</w:t>
      </w:r>
      <w:r w:rsidR="003206DB" w:rsidRPr="003F1770">
        <w:rPr>
          <w:rFonts w:eastAsiaTheme="minorEastAsia"/>
          <w:lang w:eastAsia="ko-KR"/>
        </w:rPr>
        <w:t>March 13</w:t>
      </w:r>
      <w:r w:rsidR="003F1770" w:rsidRPr="003F1770">
        <w:rPr>
          <w:rFonts w:eastAsiaTheme="minorEastAsia"/>
          <w:lang w:eastAsia="ko-KR"/>
        </w:rPr>
        <w:t xml:space="preserve">), </w:t>
      </w:r>
      <w:r w:rsidR="003206DB" w:rsidRPr="003F1770">
        <w:rPr>
          <w:rFonts w:eastAsiaTheme="minorEastAsia"/>
          <w:lang w:eastAsia="ko-KR"/>
        </w:rPr>
        <w:t>PI&amp;</w:t>
      </w:r>
      <w:r w:rsidR="008152D3" w:rsidRPr="003F1770">
        <w:rPr>
          <w:rFonts w:eastAsiaTheme="minorEastAsia"/>
          <w:lang w:eastAsia="ko-KR"/>
        </w:rPr>
        <w:t>C (</w:t>
      </w:r>
      <w:r w:rsidR="003206DB" w:rsidRPr="003F1770">
        <w:rPr>
          <w:rFonts w:eastAsiaTheme="minorEastAsia"/>
          <w:lang w:eastAsia="ko-KR"/>
        </w:rPr>
        <w:t>April 19</w:t>
      </w:r>
      <w:r w:rsidR="003F1770" w:rsidRPr="003F1770">
        <w:rPr>
          <w:rFonts w:eastAsiaTheme="minorEastAsia"/>
          <w:lang w:eastAsia="ko-KR"/>
        </w:rPr>
        <w:t>) and I&amp;C</w:t>
      </w:r>
      <w:r w:rsidR="008152D3">
        <w:rPr>
          <w:rFonts w:eastAsiaTheme="minorEastAsia"/>
          <w:lang w:eastAsia="ko-KR"/>
        </w:rPr>
        <w:t xml:space="preserve"> </w:t>
      </w:r>
      <w:r w:rsidR="003F1770" w:rsidRPr="003F1770">
        <w:rPr>
          <w:rFonts w:eastAsiaTheme="minorEastAsia"/>
          <w:lang w:eastAsia="ko-KR"/>
        </w:rPr>
        <w:t>(April 21) were agreed</w:t>
      </w:r>
      <w:r w:rsidR="003B4603">
        <w:rPr>
          <w:rFonts w:eastAsiaTheme="minorEastAsia"/>
          <w:lang w:eastAsia="ko-KR"/>
        </w:rPr>
        <w:t xml:space="preserve"> to the proposal</w:t>
      </w:r>
      <w:r w:rsidR="003F1770" w:rsidRPr="003F1770">
        <w:rPr>
          <w:rFonts w:eastAsiaTheme="minorEastAsia"/>
          <w:lang w:eastAsia="ko-KR"/>
        </w:rPr>
        <w:t xml:space="preserve"> and T</w:t>
      </w:r>
      <w:r w:rsidR="003206DB" w:rsidRPr="003F1770">
        <w:rPr>
          <w:rFonts w:eastAsiaTheme="minorEastAsia"/>
          <w:lang w:eastAsia="ko-KR"/>
        </w:rPr>
        <w:t>raceability</w:t>
      </w:r>
      <w:r w:rsidR="003B4603">
        <w:rPr>
          <w:rFonts w:eastAsiaTheme="minorEastAsia"/>
          <w:lang w:eastAsia="ko-KR"/>
        </w:rPr>
        <w:t xml:space="preserve"> will decide in its upcoming meeting</w:t>
      </w:r>
      <w:r w:rsidR="003F1770" w:rsidRPr="003F1770">
        <w:rPr>
          <w:rFonts w:eastAsiaTheme="minorEastAsia"/>
          <w:lang w:eastAsia="ko-KR"/>
        </w:rPr>
        <w:t>.</w:t>
      </w:r>
      <w:r w:rsidR="003206DB" w:rsidRPr="003F1770">
        <w:rPr>
          <w:rFonts w:eastAsiaTheme="minorEastAsia"/>
          <w:lang w:eastAsia="ko-KR"/>
        </w:rPr>
        <w:t xml:space="preserve">  </w:t>
      </w:r>
    </w:p>
    <w:p w:rsidR="003206DB" w:rsidRPr="003B4603" w:rsidRDefault="001A7A3D" w:rsidP="003B4603">
      <w:pPr>
        <w:pStyle w:val="StdsText0"/>
        <w:numPr>
          <w:ilvl w:val="1"/>
          <w:numId w:val="13"/>
        </w:numPr>
        <w:rPr>
          <w:rFonts w:eastAsiaTheme="minorEastAsia"/>
          <w:lang w:eastAsia="ko-KR"/>
        </w:rPr>
      </w:pPr>
      <w:r w:rsidRPr="003F1770">
        <w:rPr>
          <w:rFonts w:eastAsiaTheme="minorEastAsia"/>
          <w:lang w:eastAsia="ko-KR"/>
        </w:rPr>
        <w:t xml:space="preserve">Backend alignment issues with introducing fiducial mark </w:t>
      </w:r>
      <w:r w:rsidR="003B4603">
        <w:rPr>
          <w:rFonts w:eastAsiaTheme="minorEastAsia"/>
          <w:lang w:eastAsia="ko-KR"/>
        </w:rPr>
        <w:t>wafer is remained</w:t>
      </w:r>
      <w:r w:rsidR="003F1770">
        <w:rPr>
          <w:rFonts w:eastAsiaTheme="minorEastAsia"/>
          <w:lang w:eastAsia="ko-KR"/>
        </w:rPr>
        <w:t xml:space="preserve">. </w:t>
      </w:r>
      <w:r w:rsidR="003B4603">
        <w:rPr>
          <w:rFonts w:eastAsiaTheme="minorEastAsia"/>
          <w:lang w:eastAsia="ko-KR"/>
        </w:rPr>
        <w:t xml:space="preserve">It </w:t>
      </w:r>
      <w:proofErr w:type="gramStart"/>
      <w:r w:rsidR="003B4603">
        <w:rPr>
          <w:rFonts w:eastAsiaTheme="minorEastAsia"/>
          <w:lang w:eastAsia="ko-KR"/>
        </w:rPr>
        <w:t>w</w:t>
      </w:r>
      <w:r w:rsidRPr="003F1770">
        <w:rPr>
          <w:rFonts w:eastAsiaTheme="minorEastAsia"/>
          <w:lang w:eastAsia="ko-KR"/>
        </w:rPr>
        <w:t>ould be discussed</w:t>
      </w:r>
      <w:proofErr w:type="gramEnd"/>
      <w:r w:rsidRPr="003F1770">
        <w:rPr>
          <w:rFonts w:eastAsiaTheme="minorEastAsia"/>
          <w:lang w:eastAsia="ko-KR"/>
        </w:rPr>
        <w:t xml:space="preserve"> in Assembly &amp; Packaging Japan TC Chapter after its disbandment.</w:t>
      </w:r>
    </w:p>
    <w:p w:rsidR="00AB794B" w:rsidRPr="00EA4C1A" w:rsidRDefault="00AB794B" w:rsidP="00895B93">
      <w:pPr>
        <w:pStyle w:val="ListParagraph"/>
        <w:numPr>
          <w:ilvl w:val="0"/>
          <w:numId w:val="13"/>
        </w:numPr>
        <w:rPr>
          <w:rFonts w:eastAsiaTheme="minorEastAsia"/>
          <w:lang w:eastAsia="ko-KR"/>
        </w:rPr>
      </w:pPr>
      <w:r w:rsidRPr="00EA4C1A">
        <w:rPr>
          <w:rFonts w:eastAsiaTheme="minorEastAsia"/>
          <w:lang w:eastAsia="ko-KR"/>
        </w:rPr>
        <w:t xml:space="preserve">GEM 300 </w:t>
      </w:r>
      <w:r w:rsidR="008152D3">
        <w:rPr>
          <w:rFonts w:eastAsiaTheme="minorEastAsia"/>
          <w:lang w:eastAsia="ko-KR"/>
        </w:rPr>
        <w:t>task force</w:t>
      </w:r>
    </w:p>
    <w:p w:rsidR="001A7A3D" w:rsidRPr="003206DB" w:rsidRDefault="004E2C5A" w:rsidP="003206DB">
      <w:pPr>
        <w:pStyle w:val="StdsText0"/>
        <w:numPr>
          <w:ilvl w:val="1"/>
          <w:numId w:val="13"/>
        </w:numPr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>5973(</w:t>
      </w:r>
      <w:r w:rsidR="001A7A3D" w:rsidRPr="003206DB">
        <w:rPr>
          <w:rFonts w:eastAsiaTheme="minorEastAsia"/>
          <w:lang w:eastAsia="ko-KR"/>
        </w:rPr>
        <w:t>Line Item Revision to SEMI E170 &amp; SEMI E170.1</w:t>
      </w:r>
      <w:r w:rsidR="00DD743E">
        <w:rPr>
          <w:rFonts w:eastAsiaTheme="minorEastAsia"/>
          <w:lang w:eastAsia="ko-KR"/>
        </w:rPr>
        <w:t xml:space="preserve"> (SEMI E170.1-0416: Specification for SECS-II Protocol for Secured Foundation </w:t>
      </w:r>
      <w:proofErr w:type="spellStart"/>
      <w:r w:rsidR="00DD743E">
        <w:rPr>
          <w:rFonts w:eastAsiaTheme="minorEastAsia"/>
          <w:lang w:eastAsia="ko-KR"/>
        </w:rPr>
        <w:t>f</w:t>
      </w:r>
      <w:r w:rsidR="00DD743E" w:rsidRPr="00A057AD">
        <w:rPr>
          <w:rFonts w:eastAsiaTheme="minorEastAsia"/>
          <w:lang w:eastAsia="ko-KR"/>
        </w:rPr>
        <w:t>f</w:t>
      </w:r>
      <w:proofErr w:type="spellEnd"/>
      <w:r w:rsidR="00DD743E" w:rsidRPr="00A057AD">
        <w:rPr>
          <w:rFonts w:eastAsiaTheme="minorEastAsia"/>
          <w:lang w:eastAsia="ko-KR"/>
        </w:rPr>
        <w:t xml:space="preserve"> </w:t>
      </w:r>
      <w:r w:rsidR="00DD743E">
        <w:rPr>
          <w:rFonts w:eastAsiaTheme="minorEastAsia"/>
          <w:lang w:eastAsia="ko-KR"/>
        </w:rPr>
        <w:t>Recipe Management System”, “SEMI E170-0416: Specification f</w:t>
      </w:r>
      <w:r w:rsidR="00DD743E" w:rsidRPr="00A057AD">
        <w:rPr>
          <w:rFonts w:eastAsiaTheme="minorEastAsia"/>
          <w:lang w:eastAsia="ko-KR"/>
        </w:rPr>
        <w:t>o</w:t>
      </w:r>
      <w:r w:rsidR="00DD743E">
        <w:rPr>
          <w:rFonts w:eastAsiaTheme="minorEastAsia"/>
          <w:lang w:eastAsia="ko-KR"/>
        </w:rPr>
        <w:t>r Secured Foundation o</w:t>
      </w:r>
      <w:r w:rsidR="00DD743E" w:rsidRPr="00A057AD">
        <w:rPr>
          <w:rFonts w:eastAsiaTheme="minorEastAsia"/>
          <w:lang w:eastAsia="ko-KR"/>
        </w:rPr>
        <w:t xml:space="preserve">f </w:t>
      </w:r>
      <w:r w:rsidR="00DD743E">
        <w:rPr>
          <w:rFonts w:eastAsiaTheme="minorEastAsia"/>
          <w:lang w:eastAsia="ko-KR"/>
        </w:rPr>
        <w:t>Recipe Management System (SFORMS)”)</w:t>
      </w:r>
    </w:p>
    <w:p w:rsidR="003B4603" w:rsidRDefault="003B4603" w:rsidP="003B4603">
      <w:pPr>
        <w:pStyle w:val="StdsText0"/>
        <w:numPr>
          <w:ilvl w:val="2"/>
          <w:numId w:val="13"/>
        </w:numPr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>The line item 1 and 2 passed A&amp;R in January 2017 and published as E170-0517.</w:t>
      </w:r>
    </w:p>
    <w:p w:rsidR="001A7A3D" w:rsidRPr="003206DB" w:rsidRDefault="001A7A3D" w:rsidP="003B4603">
      <w:pPr>
        <w:pStyle w:val="StdsText0"/>
        <w:numPr>
          <w:ilvl w:val="2"/>
          <w:numId w:val="13"/>
        </w:numPr>
        <w:rPr>
          <w:rFonts w:eastAsiaTheme="minorEastAsia"/>
          <w:lang w:eastAsia="ko-KR"/>
        </w:rPr>
      </w:pPr>
      <w:r w:rsidRPr="003206DB">
        <w:rPr>
          <w:rFonts w:eastAsiaTheme="minorEastAsia"/>
          <w:lang w:eastAsia="ko-KR"/>
        </w:rPr>
        <w:t xml:space="preserve">LI 3 failed and </w:t>
      </w:r>
      <w:r w:rsidR="003B4603">
        <w:rPr>
          <w:rFonts w:eastAsiaTheme="minorEastAsia"/>
          <w:lang w:eastAsia="ko-KR"/>
        </w:rPr>
        <w:t>it</w:t>
      </w:r>
      <w:r w:rsidRPr="003206DB">
        <w:rPr>
          <w:rFonts w:eastAsiaTheme="minorEastAsia"/>
          <w:lang w:eastAsia="ko-KR"/>
        </w:rPr>
        <w:t xml:space="preserve"> </w:t>
      </w:r>
      <w:proofErr w:type="gramStart"/>
      <w:r w:rsidRPr="003206DB">
        <w:rPr>
          <w:rFonts w:eastAsiaTheme="minorEastAsia"/>
          <w:lang w:eastAsia="ko-KR"/>
        </w:rPr>
        <w:t>will be discontinued</w:t>
      </w:r>
      <w:proofErr w:type="gramEnd"/>
      <w:r w:rsidRPr="003206DB">
        <w:rPr>
          <w:rFonts w:eastAsiaTheme="minorEastAsia"/>
          <w:lang w:eastAsia="ko-KR"/>
        </w:rPr>
        <w:t xml:space="preserve">. </w:t>
      </w:r>
    </w:p>
    <w:p w:rsidR="001A7A3D" w:rsidRPr="003206DB" w:rsidRDefault="004E2C5A" w:rsidP="003206DB">
      <w:pPr>
        <w:pStyle w:val="StdsText0"/>
        <w:numPr>
          <w:ilvl w:val="1"/>
          <w:numId w:val="13"/>
        </w:numPr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>6089(</w:t>
      </w:r>
      <w:r w:rsidR="001A7A3D" w:rsidRPr="003206DB">
        <w:rPr>
          <w:rFonts w:eastAsiaTheme="minorEastAsia"/>
          <w:lang w:eastAsia="ko-KR"/>
        </w:rPr>
        <w:t>New SNARF for Line Item Revision to E170, E170.1</w:t>
      </w:r>
      <w:r w:rsidR="003F72EE">
        <w:rPr>
          <w:rFonts w:eastAsiaTheme="minorEastAsia"/>
          <w:lang w:eastAsia="ko-KR"/>
        </w:rPr>
        <w:t xml:space="preserve"> </w:t>
      </w:r>
      <w:r w:rsidR="001A7A3D" w:rsidRPr="003206DB">
        <w:rPr>
          <w:rFonts w:eastAsiaTheme="minorEastAsia"/>
          <w:lang w:eastAsia="ko-KR"/>
        </w:rPr>
        <w:t>and E5</w:t>
      </w:r>
      <w:r w:rsidR="003F72EE">
        <w:rPr>
          <w:rFonts w:eastAsiaTheme="minorEastAsia"/>
          <w:lang w:eastAsia="ko-KR"/>
        </w:rPr>
        <w:t xml:space="preserve"> </w:t>
      </w:r>
      <w:r w:rsidR="003F72EE" w:rsidRPr="00A057AD">
        <w:rPr>
          <w:rFonts w:eastAsiaTheme="minorEastAsia"/>
          <w:lang w:eastAsia="ko-KR"/>
        </w:rPr>
        <w:t xml:space="preserve">Line Item Revision to </w:t>
      </w:r>
      <w:r w:rsidR="003F72EE">
        <w:rPr>
          <w:rFonts w:eastAsiaTheme="minorEastAsia"/>
          <w:lang w:eastAsia="ko-KR"/>
        </w:rPr>
        <w:t xml:space="preserve">“SEMI E170.1-0416: Specification for SECS-II Protocol for Secured Foundation </w:t>
      </w:r>
      <w:proofErr w:type="spellStart"/>
      <w:r w:rsidR="003F72EE">
        <w:rPr>
          <w:rFonts w:eastAsiaTheme="minorEastAsia"/>
          <w:lang w:eastAsia="ko-KR"/>
        </w:rPr>
        <w:t>f</w:t>
      </w:r>
      <w:r w:rsidR="003F72EE" w:rsidRPr="00A057AD">
        <w:rPr>
          <w:rFonts w:eastAsiaTheme="minorEastAsia"/>
          <w:lang w:eastAsia="ko-KR"/>
        </w:rPr>
        <w:t>f</w:t>
      </w:r>
      <w:proofErr w:type="spellEnd"/>
      <w:r w:rsidR="003F72EE" w:rsidRPr="00A057AD">
        <w:rPr>
          <w:rFonts w:eastAsiaTheme="minorEastAsia"/>
          <w:lang w:eastAsia="ko-KR"/>
        </w:rPr>
        <w:t xml:space="preserve"> </w:t>
      </w:r>
      <w:r w:rsidR="003F72EE">
        <w:rPr>
          <w:rFonts w:eastAsiaTheme="minorEastAsia"/>
          <w:lang w:eastAsia="ko-KR"/>
        </w:rPr>
        <w:t>Recipe Management System”, “SEMI E170-0416: Specification f</w:t>
      </w:r>
      <w:r w:rsidR="003F72EE" w:rsidRPr="00A057AD">
        <w:rPr>
          <w:rFonts w:eastAsiaTheme="minorEastAsia"/>
          <w:lang w:eastAsia="ko-KR"/>
        </w:rPr>
        <w:t>o</w:t>
      </w:r>
      <w:r w:rsidR="003F72EE">
        <w:rPr>
          <w:rFonts w:eastAsiaTheme="minorEastAsia"/>
          <w:lang w:eastAsia="ko-KR"/>
        </w:rPr>
        <w:t>r Secured Foundation o</w:t>
      </w:r>
      <w:r w:rsidR="003F72EE" w:rsidRPr="00A057AD">
        <w:rPr>
          <w:rFonts w:eastAsiaTheme="minorEastAsia"/>
          <w:lang w:eastAsia="ko-KR"/>
        </w:rPr>
        <w:t xml:space="preserve">f </w:t>
      </w:r>
      <w:r w:rsidR="003F72EE">
        <w:rPr>
          <w:rFonts w:eastAsiaTheme="minorEastAsia"/>
          <w:lang w:eastAsia="ko-KR"/>
        </w:rPr>
        <w:t>Recipe Management System (SFORMS)” and "SEMI E5-0813:  SEMI</w:t>
      </w:r>
      <w:r w:rsidR="003F72EE" w:rsidRPr="00A057AD">
        <w:rPr>
          <w:rFonts w:eastAsiaTheme="minorEastAsia"/>
          <w:lang w:eastAsia="ko-KR"/>
        </w:rPr>
        <w:t xml:space="preserve"> Equipment Communications </w:t>
      </w:r>
      <w:r w:rsidR="003F72EE">
        <w:rPr>
          <w:rFonts w:eastAsiaTheme="minorEastAsia"/>
          <w:lang w:eastAsia="ko-KR"/>
        </w:rPr>
        <w:t>Standard 2 Message Content (SECS-II</w:t>
      </w:r>
      <w:r w:rsidR="003F72EE" w:rsidRPr="00A057AD">
        <w:rPr>
          <w:rFonts w:eastAsiaTheme="minorEastAsia"/>
          <w:lang w:eastAsia="ko-KR"/>
        </w:rPr>
        <w:t>)</w:t>
      </w:r>
      <w:r w:rsidR="003F72EE" w:rsidRPr="0082078A">
        <w:rPr>
          <w:rFonts w:eastAsiaTheme="minorEastAsia"/>
          <w:lang w:eastAsia="ko-KR"/>
        </w:rPr>
        <w:t>”</w:t>
      </w:r>
      <w:r>
        <w:rPr>
          <w:rFonts w:eastAsiaTheme="minorEastAsia"/>
          <w:lang w:eastAsia="ko-KR"/>
        </w:rPr>
        <w:t>)</w:t>
      </w:r>
    </w:p>
    <w:p w:rsidR="001A7A3D" w:rsidRPr="003206DB" w:rsidRDefault="00AC0353" w:rsidP="00AC0353">
      <w:pPr>
        <w:pStyle w:val="StdsText0"/>
        <w:numPr>
          <w:ilvl w:val="2"/>
          <w:numId w:val="13"/>
        </w:numPr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 xml:space="preserve">With the </w:t>
      </w:r>
      <w:r w:rsidR="001A7A3D" w:rsidRPr="003206DB">
        <w:rPr>
          <w:rFonts w:eastAsiaTheme="minorEastAsia"/>
          <w:lang w:eastAsia="ko-KR"/>
        </w:rPr>
        <w:t>comment from potential Standards users, TF consider</w:t>
      </w:r>
      <w:r>
        <w:rPr>
          <w:rFonts w:eastAsiaTheme="minorEastAsia"/>
          <w:lang w:eastAsia="ko-KR"/>
        </w:rPr>
        <w:t>s</w:t>
      </w:r>
      <w:r w:rsidR="001A7A3D" w:rsidRPr="003206DB">
        <w:rPr>
          <w:rFonts w:eastAsiaTheme="minorEastAsia"/>
          <w:lang w:eastAsia="ko-KR"/>
        </w:rPr>
        <w:t xml:space="preserve"> to simplify E170 subordinate standard by using SECS II message, instead of OSS generic service.</w:t>
      </w:r>
    </w:p>
    <w:p w:rsidR="001A7A3D" w:rsidRPr="00AC0353" w:rsidRDefault="00AC0353" w:rsidP="001A7A3D">
      <w:pPr>
        <w:pStyle w:val="StdsText0"/>
        <w:numPr>
          <w:ilvl w:val="2"/>
          <w:numId w:val="13"/>
        </w:numPr>
        <w:rPr>
          <w:rFonts w:eastAsiaTheme="minorEastAsia"/>
          <w:lang w:eastAsia="ko-KR"/>
        </w:rPr>
      </w:pPr>
      <w:r w:rsidRPr="00AC0353">
        <w:rPr>
          <w:rFonts w:eastAsiaTheme="minorEastAsia"/>
          <w:lang w:eastAsia="ko-KR"/>
        </w:rPr>
        <w:t>The b</w:t>
      </w:r>
      <w:r w:rsidR="001A7A3D" w:rsidRPr="00AC0353">
        <w:rPr>
          <w:rFonts w:eastAsiaTheme="minorEastAsia"/>
          <w:lang w:eastAsia="ko-KR"/>
        </w:rPr>
        <w:t xml:space="preserve">allot </w:t>
      </w:r>
      <w:r>
        <w:rPr>
          <w:rFonts w:eastAsiaTheme="minorEastAsia"/>
          <w:lang w:eastAsia="ko-KR"/>
        </w:rPr>
        <w:t>p</w:t>
      </w:r>
      <w:r w:rsidR="001A7A3D" w:rsidRPr="00AC0353">
        <w:rPr>
          <w:rFonts w:eastAsiaTheme="minorEastAsia"/>
          <w:lang w:eastAsia="ko-KR"/>
        </w:rPr>
        <w:t xml:space="preserve">assed A&amp;R in </w:t>
      </w:r>
      <w:r w:rsidR="008152D3" w:rsidRPr="00AC0353">
        <w:rPr>
          <w:rFonts w:eastAsiaTheme="minorEastAsia"/>
          <w:lang w:eastAsia="ko-KR"/>
        </w:rPr>
        <w:t>May</w:t>
      </w:r>
      <w:r w:rsidR="001A7A3D" w:rsidRPr="00AC0353">
        <w:rPr>
          <w:rFonts w:eastAsiaTheme="minorEastAsia"/>
          <w:lang w:eastAsia="ko-KR"/>
        </w:rPr>
        <w:t xml:space="preserve"> 2017</w:t>
      </w:r>
      <w:r>
        <w:rPr>
          <w:rFonts w:eastAsiaTheme="minorEastAsia"/>
          <w:lang w:eastAsia="ko-KR"/>
        </w:rPr>
        <w:t xml:space="preserve"> and issued Ratification ballot in cycle 5.</w:t>
      </w:r>
    </w:p>
    <w:p w:rsidR="001A7A3D" w:rsidRPr="003206DB" w:rsidRDefault="004E2C5A" w:rsidP="003206DB">
      <w:pPr>
        <w:pStyle w:val="StdsText0"/>
        <w:numPr>
          <w:ilvl w:val="1"/>
          <w:numId w:val="13"/>
        </w:numPr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>6189</w:t>
      </w:r>
      <w:r w:rsidR="008152D3">
        <w:rPr>
          <w:rFonts w:eastAsiaTheme="minorEastAsia"/>
          <w:lang w:eastAsia="ko-KR"/>
        </w:rPr>
        <w:t xml:space="preserve"> </w:t>
      </w:r>
      <w:r>
        <w:rPr>
          <w:rFonts w:eastAsiaTheme="minorEastAsia"/>
          <w:lang w:eastAsia="ko-KR"/>
        </w:rPr>
        <w:t>(</w:t>
      </w:r>
      <w:r w:rsidR="001A7A3D" w:rsidRPr="003206DB">
        <w:rPr>
          <w:rFonts w:eastAsiaTheme="minorEastAsia"/>
          <w:lang w:eastAsia="ko-KR"/>
        </w:rPr>
        <w:t>Line Item Revision to SEMI E170-mmyy</w:t>
      </w:r>
      <w:r>
        <w:rPr>
          <w:rFonts w:eastAsiaTheme="minorEastAsia"/>
          <w:lang w:eastAsia="ko-KR"/>
        </w:rPr>
        <w:t>)</w:t>
      </w:r>
    </w:p>
    <w:p w:rsidR="001A7A3D" w:rsidRPr="003206DB" w:rsidRDefault="001A7A3D" w:rsidP="00AC0353">
      <w:pPr>
        <w:pStyle w:val="StdsText0"/>
        <w:numPr>
          <w:ilvl w:val="2"/>
          <w:numId w:val="13"/>
        </w:numPr>
        <w:rPr>
          <w:rFonts w:eastAsiaTheme="minorEastAsia"/>
          <w:lang w:eastAsia="ko-KR"/>
        </w:rPr>
      </w:pPr>
      <w:r w:rsidRPr="003206DB">
        <w:rPr>
          <w:rFonts w:eastAsiaTheme="minorEastAsia"/>
          <w:lang w:eastAsia="ko-KR"/>
        </w:rPr>
        <w:lastRenderedPageBreak/>
        <w:t xml:space="preserve">SNARF was approved at </w:t>
      </w:r>
      <w:proofErr w:type="gramStart"/>
      <w:r w:rsidRPr="003206DB">
        <w:rPr>
          <w:rFonts w:eastAsiaTheme="minorEastAsia"/>
          <w:lang w:eastAsia="ko-KR"/>
        </w:rPr>
        <w:t>I&amp;C</w:t>
      </w:r>
      <w:proofErr w:type="gramEnd"/>
      <w:r w:rsidRPr="003206DB">
        <w:rPr>
          <w:rFonts w:eastAsiaTheme="minorEastAsia"/>
          <w:lang w:eastAsia="ko-KR"/>
        </w:rPr>
        <w:t xml:space="preserve"> Japan TC Chapter meeting on Apr 21, 2017.</w:t>
      </w:r>
    </w:p>
    <w:p w:rsidR="001A7A3D" w:rsidRPr="003206DB" w:rsidRDefault="001A7A3D" w:rsidP="00AC0353">
      <w:pPr>
        <w:pStyle w:val="StdsText0"/>
        <w:numPr>
          <w:ilvl w:val="2"/>
          <w:numId w:val="13"/>
        </w:numPr>
        <w:rPr>
          <w:rFonts w:eastAsiaTheme="minorEastAsia"/>
          <w:lang w:eastAsia="ko-KR"/>
        </w:rPr>
      </w:pPr>
      <w:r w:rsidRPr="003206DB">
        <w:rPr>
          <w:rFonts w:eastAsiaTheme="minorEastAsia"/>
          <w:lang w:eastAsia="ko-KR"/>
        </w:rPr>
        <w:t xml:space="preserve">E170 application Study Working Group </w:t>
      </w:r>
      <w:proofErr w:type="gramStart"/>
      <w:r w:rsidRPr="003206DB">
        <w:rPr>
          <w:rFonts w:eastAsiaTheme="minorEastAsia"/>
          <w:lang w:eastAsia="ko-KR"/>
        </w:rPr>
        <w:t>was formed</w:t>
      </w:r>
      <w:proofErr w:type="gramEnd"/>
      <w:r w:rsidRPr="003206DB">
        <w:rPr>
          <w:rFonts w:eastAsiaTheme="minorEastAsia"/>
          <w:lang w:eastAsia="ko-KR"/>
        </w:rPr>
        <w:t xml:space="preserve"> as a subgroup under GEM 300TF with leadership of Koji </w:t>
      </w:r>
      <w:proofErr w:type="spellStart"/>
      <w:r w:rsidRPr="003206DB">
        <w:rPr>
          <w:rFonts w:eastAsiaTheme="minorEastAsia"/>
          <w:lang w:eastAsia="ko-KR"/>
        </w:rPr>
        <w:t>Kitajima</w:t>
      </w:r>
      <w:proofErr w:type="spellEnd"/>
      <w:r w:rsidRPr="003206DB">
        <w:rPr>
          <w:rFonts w:eastAsiaTheme="minorEastAsia"/>
          <w:lang w:eastAsia="ko-KR"/>
        </w:rPr>
        <w:t xml:space="preserve"> (Toshiba Memory) and Masahide </w:t>
      </w:r>
      <w:proofErr w:type="spellStart"/>
      <w:r w:rsidRPr="003206DB">
        <w:rPr>
          <w:rFonts w:eastAsiaTheme="minorEastAsia"/>
          <w:lang w:eastAsia="ko-KR"/>
        </w:rPr>
        <w:t>Hirouchi</w:t>
      </w:r>
      <w:proofErr w:type="spellEnd"/>
      <w:r w:rsidRPr="003206DB">
        <w:rPr>
          <w:rFonts w:eastAsiaTheme="minorEastAsia"/>
          <w:lang w:eastAsia="ko-KR"/>
        </w:rPr>
        <w:t xml:space="preserve"> (IBM Japan).</w:t>
      </w:r>
    </w:p>
    <w:p w:rsidR="0066443D" w:rsidRDefault="0066443D" w:rsidP="0066443D">
      <w:pPr>
        <w:pStyle w:val="StdsText0"/>
        <w:numPr>
          <w:ilvl w:val="1"/>
          <w:numId w:val="13"/>
        </w:numPr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>6</w:t>
      </w:r>
      <w:r w:rsidR="004E2C5A">
        <w:rPr>
          <w:rFonts w:eastAsiaTheme="minorEastAsia"/>
          <w:lang w:eastAsia="ko-KR"/>
        </w:rPr>
        <w:t>092(</w:t>
      </w:r>
      <w:r>
        <w:rPr>
          <w:rFonts w:eastAsiaTheme="minorEastAsia"/>
          <w:lang w:eastAsia="ko-KR"/>
        </w:rPr>
        <w:t>New Standard, Centralized User Authentication an</w:t>
      </w:r>
      <w:r w:rsidR="004E2C5A">
        <w:rPr>
          <w:rFonts w:eastAsiaTheme="minorEastAsia"/>
          <w:lang w:eastAsia="ko-KR"/>
        </w:rPr>
        <w:t>d Role Authorization Management)</w:t>
      </w:r>
    </w:p>
    <w:p w:rsidR="0066443D" w:rsidRPr="0066443D" w:rsidRDefault="0066443D" w:rsidP="0066443D">
      <w:pPr>
        <w:pStyle w:val="StdsText0"/>
        <w:numPr>
          <w:ilvl w:val="2"/>
          <w:numId w:val="13"/>
        </w:numPr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 xml:space="preserve">The scope </w:t>
      </w:r>
      <w:proofErr w:type="gramStart"/>
      <w:r>
        <w:rPr>
          <w:rFonts w:eastAsiaTheme="minorEastAsia"/>
          <w:lang w:eastAsia="ko-KR"/>
        </w:rPr>
        <w:t>was discussed</w:t>
      </w:r>
      <w:proofErr w:type="gramEnd"/>
      <w:r>
        <w:rPr>
          <w:rFonts w:eastAsiaTheme="minorEastAsia"/>
          <w:lang w:eastAsia="ko-KR"/>
        </w:rPr>
        <w:t xml:space="preserve"> with EISS TF. </w:t>
      </w:r>
      <w:r w:rsidR="004E2C5A">
        <w:rPr>
          <w:rFonts w:eastAsiaTheme="minorEastAsia"/>
          <w:lang w:eastAsia="ko-KR"/>
        </w:rPr>
        <w:t>SNARF was approved at I&amp;C Japan TC Chapter meeting on October 21</w:t>
      </w:r>
    </w:p>
    <w:p w:rsidR="00B51B08" w:rsidRPr="004962F0" w:rsidRDefault="00AB794B" w:rsidP="004962F0">
      <w:pPr>
        <w:pStyle w:val="StdsText0"/>
        <w:numPr>
          <w:ilvl w:val="0"/>
          <w:numId w:val="13"/>
        </w:numPr>
        <w:rPr>
          <w:rFonts w:eastAsiaTheme="minorEastAsia"/>
          <w:lang w:eastAsia="ko-KR"/>
        </w:rPr>
      </w:pPr>
      <w:r w:rsidRPr="00DD779B">
        <w:rPr>
          <w:rFonts w:eastAsiaTheme="minorEastAsia" w:hint="eastAsia"/>
          <w:lang w:eastAsia="ko-KR"/>
        </w:rPr>
        <w:t xml:space="preserve">Japan I&amp;C Committee Maintenance </w:t>
      </w:r>
      <w:r w:rsidR="008152D3">
        <w:rPr>
          <w:rFonts w:eastAsiaTheme="minorEastAsia"/>
          <w:lang w:eastAsia="ko-KR"/>
        </w:rPr>
        <w:t>task force</w:t>
      </w:r>
    </w:p>
    <w:p w:rsidR="004E2C5A" w:rsidRDefault="004E2C5A" w:rsidP="00A06A83">
      <w:pPr>
        <w:pStyle w:val="StdsText0"/>
        <w:numPr>
          <w:ilvl w:val="1"/>
          <w:numId w:val="13"/>
        </w:numPr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>6033(</w:t>
      </w:r>
      <w:r w:rsidR="00B51B08" w:rsidRPr="00DD779B">
        <w:rPr>
          <w:rFonts w:eastAsiaTheme="minorEastAsia"/>
          <w:lang w:eastAsia="ko-KR"/>
        </w:rPr>
        <w:t>Line Item Revision to SEMI E99 and E99.1</w:t>
      </w:r>
      <w:r>
        <w:rPr>
          <w:rFonts w:eastAsiaTheme="minorEastAsia"/>
          <w:lang w:eastAsia="ko-KR"/>
        </w:rPr>
        <w:t>, Carrier ID Reader/Writer)</w:t>
      </w:r>
    </w:p>
    <w:p w:rsidR="00B51B08" w:rsidRPr="00DD779B" w:rsidRDefault="00B51B08" w:rsidP="004E2C5A">
      <w:pPr>
        <w:pStyle w:val="StdsText0"/>
        <w:numPr>
          <w:ilvl w:val="2"/>
          <w:numId w:val="13"/>
        </w:numPr>
        <w:rPr>
          <w:rFonts w:eastAsiaTheme="minorEastAsia"/>
          <w:lang w:eastAsia="ko-KR"/>
        </w:rPr>
      </w:pPr>
      <w:r w:rsidRPr="00DD779B">
        <w:rPr>
          <w:rFonts w:eastAsiaTheme="minorEastAsia"/>
          <w:lang w:eastAsia="ko-KR"/>
        </w:rPr>
        <w:t xml:space="preserve">SNARF and ballot </w:t>
      </w:r>
      <w:proofErr w:type="gramStart"/>
      <w:r w:rsidR="00DD779B">
        <w:rPr>
          <w:rFonts w:eastAsiaTheme="minorEastAsia"/>
          <w:lang w:eastAsia="ko-KR"/>
        </w:rPr>
        <w:t>were submitted</w:t>
      </w:r>
      <w:proofErr w:type="gramEnd"/>
      <w:r w:rsidRPr="00DD779B">
        <w:rPr>
          <w:rFonts w:eastAsiaTheme="minorEastAsia"/>
          <w:lang w:eastAsia="ko-KR"/>
        </w:rPr>
        <w:t xml:space="preserve"> for Cycle 7.</w:t>
      </w:r>
    </w:p>
    <w:p w:rsidR="00B51B08" w:rsidRPr="00DD779B" w:rsidRDefault="004E2C5A" w:rsidP="00DD779B">
      <w:pPr>
        <w:pStyle w:val="StdsText0"/>
        <w:numPr>
          <w:ilvl w:val="1"/>
          <w:numId w:val="13"/>
        </w:numPr>
        <w:rPr>
          <w:rFonts w:eastAsiaTheme="minorEastAsia"/>
          <w:lang w:eastAsia="ko-KR"/>
        </w:rPr>
      </w:pPr>
      <w:proofErr w:type="gramStart"/>
      <w:r>
        <w:rPr>
          <w:rFonts w:eastAsiaTheme="minorEastAsia"/>
          <w:lang w:eastAsia="ko-KR"/>
        </w:rPr>
        <w:t>6090</w:t>
      </w:r>
      <w:proofErr w:type="gramEnd"/>
      <w:r>
        <w:rPr>
          <w:rFonts w:eastAsiaTheme="minorEastAsia"/>
          <w:lang w:eastAsia="ko-KR"/>
        </w:rPr>
        <w:t xml:space="preserve">(Line Item Revision to SEMI E91, PSEM) passed A&amp;R in </w:t>
      </w:r>
      <w:r w:rsidR="008152D3">
        <w:rPr>
          <w:rFonts w:eastAsiaTheme="minorEastAsia"/>
          <w:lang w:eastAsia="ko-KR"/>
        </w:rPr>
        <w:t>May</w:t>
      </w:r>
      <w:r>
        <w:rPr>
          <w:rFonts w:eastAsiaTheme="minorEastAsia"/>
          <w:lang w:eastAsia="ko-KR"/>
        </w:rPr>
        <w:t xml:space="preserve"> 2017.</w:t>
      </w:r>
    </w:p>
    <w:p w:rsidR="003206DB" w:rsidRDefault="00AB794B" w:rsidP="00895B93">
      <w:pPr>
        <w:pStyle w:val="StdsText0"/>
        <w:numPr>
          <w:ilvl w:val="0"/>
          <w:numId w:val="13"/>
        </w:numPr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>Next meeting</w:t>
      </w:r>
      <w:r w:rsidR="003206DB">
        <w:rPr>
          <w:rFonts w:eastAsiaTheme="minorEastAsia"/>
          <w:lang w:eastAsia="ko-KR"/>
        </w:rPr>
        <w:t xml:space="preserve"> Schedule</w:t>
      </w:r>
    </w:p>
    <w:p w:rsidR="00AB794B" w:rsidRDefault="003206DB" w:rsidP="003206DB">
      <w:pPr>
        <w:pStyle w:val="StdsText0"/>
        <w:numPr>
          <w:ilvl w:val="1"/>
          <w:numId w:val="13"/>
        </w:numPr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 xml:space="preserve">Fall: </w:t>
      </w:r>
      <w:r w:rsidR="00AB794B">
        <w:rPr>
          <w:rFonts w:eastAsiaTheme="minorEastAsia" w:hint="eastAsia"/>
          <w:lang w:eastAsia="ko-KR"/>
        </w:rPr>
        <w:t xml:space="preserve"> </w:t>
      </w:r>
      <w:r w:rsidR="00DD779B">
        <w:rPr>
          <w:rFonts w:eastAsiaTheme="minorEastAsia"/>
          <w:lang w:eastAsia="ko-KR"/>
        </w:rPr>
        <w:t xml:space="preserve">Friday, </w:t>
      </w:r>
      <w:r>
        <w:rPr>
          <w:rFonts w:eastAsiaTheme="minorEastAsia"/>
          <w:lang w:eastAsia="ko-KR"/>
        </w:rPr>
        <w:t>September</w:t>
      </w:r>
      <w:r w:rsidR="004962F0">
        <w:rPr>
          <w:rFonts w:eastAsiaTheme="minorEastAsia"/>
          <w:lang w:eastAsia="ko-KR"/>
        </w:rPr>
        <w:t xml:space="preserve"> 21, 2</w:t>
      </w:r>
      <w:r>
        <w:rPr>
          <w:rFonts w:eastAsiaTheme="minorEastAsia"/>
          <w:lang w:eastAsia="ko-KR"/>
        </w:rPr>
        <w:t>0</w:t>
      </w:r>
      <w:r w:rsidR="004962F0">
        <w:rPr>
          <w:rFonts w:eastAsiaTheme="minorEastAsia"/>
          <w:lang w:eastAsia="ko-KR"/>
        </w:rPr>
        <w:t>17</w:t>
      </w:r>
      <w:r w:rsidR="00AB794B">
        <w:rPr>
          <w:rFonts w:eastAsiaTheme="minorEastAsia"/>
          <w:lang w:eastAsia="ko-KR"/>
        </w:rPr>
        <w:t xml:space="preserve"> at SEMI Japan office</w:t>
      </w:r>
      <w:r w:rsidR="00AB794B">
        <w:rPr>
          <w:rFonts w:eastAsiaTheme="minorEastAsia" w:hint="eastAsia"/>
          <w:lang w:eastAsia="ko-KR"/>
        </w:rPr>
        <w:t>, Tokyo</w:t>
      </w:r>
    </w:p>
    <w:p w:rsidR="003206DB" w:rsidRPr="003206DB" w:rsidRDefault="003206DB" w:rsidP="003206DB">
      <w:pPr>
        <w:pStyle w:val="StdsText0"/>
        <w:numPr>
          <w:ilvl w:val="1"/>
          <w:numId w:val="13"/>
        </w:numPr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>Winter: Friday, December 15, 2017 in conjunction with SEMICON Japan 2017</w:t>
      </w:r>
    </w:p>
    <w:p w:rsidR="0076169F" w:rsidRPr="00497C65" w:rsidRDefault="0076169F" w:rsidP="00B03936">
      <w:pPr>
        <w:pStyle w:val="StdsText"/>
      </w:pPr>
      <w:r w:rsidRPr="00B03936">
        <w:rPr>
          <w:b/>
        </w:rPr>
        <w:t>Attachment:</w:t>
      </w:r>
      <w:r w:rsidR="00E24D25">
        <w:tab/>
        <w:t>03</w:t>
      </w:r>
      <w:r w:rsidR="00761BCD">
        <w:t>,</w:t>
      </w:r>
      <w:r w:rsidR="00E24D25">
        <w:t xml:space="preserve"> Japan Liaison report</w:t>
      </w:r>
    </w:p>
    <w:p w:rsidR="0076169F" w:rsidRDefault="0076169F" w:rsidP="00B03936">
      <w:pPr>
        <w:pStyle w:val="StdsFigureTableSpace"/>
      </w:pPr>
    </w:p>
    <w:p w:rsidR="0076169F" w:rsidRPr="008C19DB" w:rsidRDefault="00E24D25" w:rsidP="00B03936">
      <w:pPr>
        <w:pStyle w:val="StdsH2"/>
      </w:pPr>
      <w:r>
        <w:rPr>
          <w:i/>
        </w:rPr>
        <w:t>Information &amp; Control North America</w:t>
      </w:r>
      <w:r w:rsidR="0076169F" w:rsidRPr="00B03936">
        <w:rPr>
          <w:i/>
        </w:rPr>
        <w:t xml:space="preserve"> </w:t>
      </w:r>
      <w:r w:rsidR="008F6D1A">
        <w:rPr>
          <w:i/>
        </w:rPr>
        <w:t>TC Chapter</w:t>
      </w:r>
    </w:p>
    <w:p w:rsidR="0076169F" w:rsidRDefault="00E24D25" w:rsidP="00B03936">
      <w:pPr>
        <w:pStyle w:val="StdsText"/>
      </w:pPr>
      <w:r>
        <w:t>Natalie Shim</w:t>
      </w:r>
      <w:r w:rsidR="008152D3">
        <w:t xml:space="preserve"> reported for </w:t>
      </w:r>
      <w:proofErr w:type="gramStart"/>
      <w:r>
        <w:t>I&amp;C NA</w:t>
      </w:r>
      <w:r w:rsidR="0076169F">
        <w:t xml:space="preserve"> </w:t>
      </w:r>
      <w:r w:rsidR="008F6D1A">
        <w:t>TC Chapter</w:t>
      </w:r>
      <w:proofErr w:type="gramEnd"/>
      <w:r w:rsidR="0076169F">
        <w:t>. Of note:</w:t>
      </w:r>
    </w:p>
    <w:p w:rsidR="004E2C5A" w:rsidRDefault="004E2C5A" w:rsidP="00E24D25">
      <w:pPr>
        <w:pStyle w:val="StdsText0"/>
        <w:numPr>
          <w:ilvl w:val="0"/>
          <w:numId w:val="13"/>
        </w:numPr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>Announcement</w:t>
      </w:r>
    </w:p>
    <w:p w:rsidR="004E2C5A" w:rsidRDefault="004E2C5A" w:rsidP="004E2C5A">
      <w:pPr>
        <w:pStyle w:val="StdsText0"/>
        <w:numPr>
          <w:ilvl w:val="1"/>
          <w:numId w:val="13"/>
        </w:numPr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 xml:space="preserve">Albert </w:t>
      </w:r>
      <w:proofErr w:type="spellStart"/>
      <w:r>
        <w:rPr>
          <w:rFonts w:eastAsiaTheme="minorEastAsia"/>
          <w:lang w:eastAsia="ko-KR"/>
        </w:rPr>
        <w:t>Fuchigami</w:t>
      </w:r>
      <w:proofErr w:type="spellEnd"/>
      <w:r w:rsidR="008152D3">
        <w:rPr>
          <w:rFonts w:eastAsiaTheme="minorEastAsia"/>
          <w:lang w:eastAsia="ko-KR"/>
        </w:rPr>
        <w:t xml:space="preserve"> </w:t>
      </w:r>
      <w:r>
        <w:rPr>
          <w:rFonts w:eastAsiaTheme="minorEastAsia"/>
          <w:lang w:eastAsia="ko-KR"/>
        </w:rPr>
        <w:t xml:space="preserve">(PEER Group) </w:t>
      </w:r>
      <w:proofErr w:type="gramStart"/>
      <w:r>
        <w:rPr>
          <w:rFonts w:eastAsiaTheme="minorEastAsia"/>
          <w:lang w:eastAsia="ko-KR"/>
        </w:rPr>
        <w:t>was appointed</w:t>
      </w:r>
      <w:proofErr w:type="gramEnd"/>
      <w:r>
        <w:rPr>
          <w:rFonts w:eastAsiaTheme="minorEastAsia"/>
          <w:lang w:eastAsia="ko-KR"/>
        </w:rPr>
        <w:t xml:space="preserve"> as DDA task force leader.</w:t>
      </w:r>
    </w:p>
    <w:p w:rsidR="001A7A3D" w:rsidRDefault="001A7A3D" w:rsidP="001A7A3D">
      <w:pPr>
        <w:pStyle w:val="StdsText0"/>
        <w:numPr>
          <w:ilvl w:val="1"/>
          <w:numId w:val="13"/>
        </w:numPr>
        <w:rPr>
          <w:rFonts w:eastAsiaTheme="minorEastAsia"/>
          <w:lang w:eastAsia="ko-KR"/>
        </w:rPr>
      </w:pPr>
      <w:r w:rsidRPr="001A7A3D">
        <w:rPr>
          <w:rFonts w:eastAsiaTheme="minorEastAsia"/>
          <w:lang w:eastAsia="ko-KR"/>
        </w:rPr>
        <w:t>SNARF 6066</w:t>
      </w:r>
      <w:r w:rsidR="008152D3">
        <w:rPr>
          <w:rFonts w:eastAsiaTheme="minorEastAsia"/>
          <w:lang w:eastAsia="ko-KR"/>
        </w:rPr>
        <w:t xml:space="preserve"> </w:t>
      </w:r>
      <w:r w:rsidRPr="001A7A3D">
        <w:rPr>
          <w:rFonts w:eastAsiaTheme="minorEastAsia"/>
          <w:lang w:eastAsia="ko-KR"/>
        </w:rPr>
        <w:t>(</w:t>
      </w:r>
      <w:proofErr w:type="spellStart"/>
      <w:r w:rsidRPr="001A7A3D">
        <w:rPr>
          <w:rFonts w:eastAsiaTheme="minorEastAsia"/>
          <w:lang w:eastAsia="ko-KR"/>
        </w:rPr>
        <w:t>Reapproval</w:t>
      </w:r>
      <w:proofErr w:type="spellEnd"/>
      <w:r w:rsidRPr="001A7A3D">
        <w:rPr>
          <w:rFonts w:eastAsiaTheme="minorEastAsia"/>
          <w:lang w:eastAsia="ko-KR"/>
        </w:rPr>
        <w:t xml:space="preserve"> of SEMI E130.1, Specification for SECS-II Protocol for Prober Specific Equipment Model for 300 mm Environment, PSEM300) revision and SNARF 6068</w:t>
      </w:r>
      <w:r w:rsidR="008152D3">
        <w:rPr>
          <w:rFonts w:eastAsiaTheme="minorEastAsia"/>
          <w:lang w:eastAsia="ko-KR"/>
        </w:rPr>
        <w:t xml:space="preserve"> </w:t>
      </w:r>
      <w:r w:rsidRPr="001A7A3D">
        <w:rPr>
          <w:rFonts w:eastAsiaTheme="minorEastAsia"/>
          <w:lang w:eastAsia="ko-KR"/>
        </w:rPr>
        <w:t>(</w:t>
      </w:r>
      <w:proofErr w:type="spellStart"/>
      <w:r w:rsidRPr="001A7A3D">
        <w:rPr>
          <w:rFonts w:eastAsiaTheme="minorEastAsia"/>
          <w:lang w:eastAsia="ko-KR"/>
        </w:rPr>
        <w:t>Reapproval</w:t>
      </w:r>
      <w:proofErr w:type="spellEnd"/>
      <w:r w:rsidRPr="001A7A3D">
        <w:rPr>
          <w:rFonts w:eastAsiaTheme="minorEastAsia"/>
          <w:lang w:eastAsia="ko-KR"/>
        </w:rPr>
        <w:t xml:space="preserve"> of SEMI E116.1-0707, Specification for SECS-II Protocol for Equipment Performance Tracking, EPT)  revision were approved by GCS on May 23, 2017</w:t>
      </w:r>
    </w:p>
    <w:p w:rsidR="001A7A3D" w:rsidRPr="001A7A3D" w:rsidRDefault="001A7A3D" w:rsidP="001A7A3D">
      <w:pPr>
        <w:pStyle w:val="StdsText0"/>
        <w:numPr>
          <w:ilvl w:val="1"/>
          <w:numId w:val="13"/>
        </w:numPr>
        <w:rPr>
          <w:rFonts w:eastAsiaTheme="minorEastAsia"/>
          <w:lang w:eastAsia="ko-KR"/>
        </w:rPr>
      </w:pPr>
      <w:r w:rsidRPr="001A7A3D">
        <w:rPr>
          <w:rFonts w:eastAsiaTheme="minorEastAsia"/>
          <w:lang w:eastAsia="ko-KR"/>
        </w:rPr>
        <w:t>SE</w:t>
      </w:r>
      <w:r>
        <w:rPr>
          <w:rFonts w:eastAsiaTheme="minorEastAsia"/>
          <w:lang w:eastAsia="ko-KR"/>
        </w:rPr>
        <w:t>MI E54.16-1106 (Reapproved 1211</w:t>
      </w:r>
      <w:r w:rsidRPr="001A7A3D">
        <w:rPr>
          <w:rFonts w:eastAsiaTheme="minorEastAsia"/>
          <w:lang w:eastAsia="ko-KR"/>
        </w:rPr>
        <w:t>, Specification for Sensor/Actuator Netw</w:t>
      </w:r>
      <w:r>
        <w:rPr>
          <w:rFonts w:eastAsiaTheme="minorEastAsia"/>
          <w:lang w:eastAsia="ko-KR"/>
        </w:rPr>
        <w:t xml:space="preserve">ork Communications for </w:t>
      </w:r>
      <w:proofErr w:type="spellStart"/>
      <w:r>
        <w:rPr>
          <w:rFonts w:eastAsiaTheme="minorEastAsia"/>
          <w:lang w:eastAsia="ko-KR"/>
        </w:rPr>
        <w:t>LonWorks</w:t>
      </w:r>
      <w:proofErr w:type="spellEnd"/>
      <w:r>
        <w:rPr>
          <w:rFonts w:eastAsiaTheme="minorEastAsia"/>
          <w:lang w:eastAsia="ko-KR"/>
        </w:rPr>
        <w:t>) was received inactive status.</w:t>
      </w:r>
    </w:p>
    <w:p w:rsidR="00E24D25" w:rsidRDefault="00E24D25" w:rsidP="00E24D25">
      <w:pPr>
        <w:pStyle w:val="StdsText0"/>
        <w:numPr>
          <w:ilvl w:val="0"/>
          <w:numId w:val="13"/>
        </w:numPr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>Document Review Summary</w:t>
      </w:r>
      <w:r w:rsidR="000427BE">
        <w:rPr>
          <w:rFonts w:eastAsiaTheme="minorEastAsia"/>
          <w:lang w:eastAsia="ko-KR"/>
        </w:rPr>
        <w:t xml:space="preserve"> (</w:t>
      </w:r>
      <w:r w:rsidR="00DB4A4B">
        <w:rPr>
          <w:rFonts w:eastAsiaTheme="minorEastAsia"/>
          <w:lang w:eastAsia="ko-KR"/>
        </w:rPr>
        <w:t>Cycle 6 and 7, 2016</w:t>
      </w:r>
      <w:r w:rsidR="001A2738">
        <w:rPr>
          <w:rFonts w:eastAsiaTheme="minorEastAsia"/>
          <w:lang w:eastAsia="ko-KR"/>
        </w:rPr>
        <w:t>)</w:t>
      </w:r>
    </w:p>
    <w:p w:rsidR="00E24D25" w:rsidRPr="00213DCD" w:rsidRDefault="001A2738" w:rsidP="00E24D25">
      <w:pPr>
        <w:pStyle w:val="StdsText0"/>
        <w:numPr>
          <w:ilvl w:val="1"/>
          <w:numId w:val="13"/>
        </w:numPr>
        <w:rPr>
          <w:rFonts w:eastAsiaTheme="minorEastAsia"/>
          <w:color w:val="00B050"/>
          <w:lang w:eastAsia="ko-KR"/>
        </w:rPr>
      </w:pPr>
      <w:r>
        <w:rPr>
          <w:rFonts w:eastAsiaTheme="minorEastAsia"/>
          <w:b/>
          <w:color w:val="00B050"/>
          <w:lang w:eastAsia="ko-KR"/>
        </w:rPr>
        <w:t xml:space="preserve">Passed </w:t>
      </w:r>
    </w:p>
    <w:p w:rsidR="006271C5" w:rsidRPr="00DB4A4B" w:rsidRDefault="006271C5" w:rsidP="006271C5">
      <w:pPr>
        <w:pStyle w:val="StdsText0"/>
        <w:numPr>
          <w:ilvl w:val="2"/>
          <w:numId w:val="13"/>
        </w:numPr>
        <w:rPr>
          <w:rFonts w:eastAsiaTheme="minorEastAsia"/>
          <w:lang w:eastAsia="ko-KR"/>
        </w:rPr>
      </w:pPr>
      <w:r w:rsidRPr="00DB4A4B">
        <w:rPr>
          <w:rFonts w:eastAsiaTheme="minorEastAsia"/>
          <w:lang w:eastAsia="ko-KR"/>
        </w:rPr>
        <w:t>6026</w:t>
      </w:r>
      <w:r>
        <w:rPr>
          <w:rFonts w:eastAsiaTheme="minorEastAsia"/>
          <w:lang w:eastAsia="ko-KR"/>
        </w:rPr>
        <w:t>A</w:t>
      </w:r>
      <w:r w:rsidR="008152D3">
        <w:rPr>
          <w:rFonts w:eastAsiaTheme="minorEastAsia"/>
          <w:lang w:eastAsia="ko-KR"/>
        </w:rPr>
        <w:t xml:space="preserve"> </w:t>
      </w:r>
      <w:r w:rsidRPr="00DB4A4B">
        <w:rPr>
          <w:rFonts w:eastAsiaTheme="minorEastAsia"/>
          <w:lang w:eastAsia="ko-KR"/>
        </w:rPr>
        <w:t>(</w:t>
      </w:r>
      <w:r>
        <w:rPr>
          <w:rFonts w:eastAsiaTheme="minorEastAsia"/>
          <w:lang w:eastAsia="ko-KR"/>
        </w:rPr>
        <w:t>Line Item Revision to</w:t>
      </w:r>
      <w:r w:rsidRPr="00DB4A4B">
        <w:rPr>
          <w:rFonts w:eastAsiaTheme="minorEastAsia"/>
          <w:lang w:eastAsia="ko-KR"/>
        </w:rPr>
        <w:t xml:space="preserve"> SEMI E109-1110, Specification for Reticle and Pod Management (RPMS))</w:t>
      </w:r>
    </w:p>
    <w:p w:rsidR="006271C5" w:rsidRDefault="006271C5" w:rsidP="006271C5">
      <w:pPr>
        <w:pStyle w:val="StdsText0"/>
        <w:numPr>
          <w:ilvl w:val="2"/>
          <w:numId w:val="13"/>
        </w:numPr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>6066A</w:t>
      </w:r>
      <w:r w:rsidR="008152D3">
        <w:rPr>
          <w:rFonts w:eastAsiaTheme="minorEastAsia"/>
          <w:lang w:eastAsia="ko-KR"/>
        </w:rPr>
        <w:t xml:space="preserve"> </w:t>
      </w:r>
      <w:r>
        <w:rPr>
          <w:rFonts w:eastAsiaTheme="minorEastAsia"/>
          <w:lang w:eastAsia="ko-KR"/>
        </w:rPr>
        <w:t>(Line Item Revision to</w:t>
      </w:r>
      <w:r w:rsidRPr="00DB4A4B">
        <w:rPr>
          <w:rFonts w:eastAsiaTheme="minorEastAsia"/>
          <w:lang w:eastAsia="ko-KR"/>
        </w:rPr>
        <w:t xml:space="preserve"> </w:t>
      </w:r>
      <w:r>
        <w:rPr>
          <w:rFonts w:eastAsiaTheme="minorEastAsia"/>
          <w:lang w:eastAsia="ko-KR"/>
        </w:rPr>
        <w:t xml:space="preserve">SEMI E130-1104-0710R, Specification for Prober Specific Equipment Model for 300mm Environment (PSEM300) and SEMI E130.1-1104-0710R, Specification for SECS-II </w:t>
      </w:r>
      <w:r>
        <w:rPr>
          <w:rFonts w:eastAsiaTheme="minorEastAsia" w:hint="eastAsia"/>
          <w:lang w:eastAsia="ko-KR"/>
        </w:rPr>
        <w:t>P</w:t>
      </w:r>
      <w:r>
        <w:rPr>
          <w:rFonts w:eastAsiaTheme="minorEastAsia"/>
          <w:lang w:eastAsia="ko-KR"/>
        </w:rPr>
        <w:t>rotocol for Prober Specific Equipment Model for 300</w:t>
      </w:r>
      <w:r>
        <w:rPr>
          <w:rFonts w:eastAsiaTheme="minorEastAsia" w:hint="eastAsia"/>
          <w:lang w:eastAsia="ko-KR"/>
        </w:rPr>
        <w:t>mm</w:t>
      </w:r>
      <w:r>
        <w:rPr>
          <w:rFonts w:eastAsiaTheme="minorEastAsia"/>
          <w:lang w:eastAsia="ko-KR"/>
        </w:rPr>
        <w:t xml:space="preserve"> Environment (PSEM300))</w:t>
      </w:r>
    </w:p>
    <w:p w:rsidR="006271C5" w:rsidRDefault="006271C5" w:rsidP="006271C5">
      <w:pPr>
        <w:pStyle w:val="StdsText0"/>
        <w:numPr>
          <w:ilvl w:val="2"/>
          <w:numId w:val="13"/>
        </w:numPr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>6068A</w:t>
      </w:r>
      <w:r w:rsidR="008152D3">
        <w:rPr>
          <w:rFonts w:eastAsiaTheme="minorEastAsia"/>
          <w:lang w:eastAsia="ko-KR"/>
        </w:rPr>
        <w:t xml:space="preserve"> </w:t>
      </w:r>
      <w:r>
        <w:rPr>
          <w:rFonts w:eastAsiaTheme="minorEastAsia"/>
          <w:lang w:eastAsia="ko-KR"/>
        </w:rPr>
        <w:t>(Line Item Revision to</w:t>
      </w:r>
      <w:r w:rsidRPr="00DB4A4B">
        <w:rPr>
          <w:rFonts w:eastAsiaTheme="minorEastAsia"/>
          <w:lang w:eastAsia="ko-KR"/>
        </w:rPr>
        <w:t xml:space="preserve"> </w:t>
      </w:r>
      <w:r>
        <w:rPr>
          <w:rFonts w:eastAsiaTheme="minorEastAsia"/>
          <w:lang w:eastAsia="ko-KR"/>
        </w:rPr>
        <w:t>SEMI 116-0707E, Specification for Equipment Performance Tracking and SEMI E116.1-0707, Specification for SECS-II Protocol for Equipment Performance Tracking (EPT))</w:t>
      </w:r>
    </w:p>
    <w:p w:rsidR="006271C5" w:rsidRPr="006271C5" w:rsidRDefault="006271C5" w:rsidP="006271C5">
      <w:pPr>
        <w:pStyle w:val="StdsText0"/>
        <w:numPr>
          <w:ilvl w:val="2"/>
          <w:numId w:val="13"/>
        </w:numPr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>5549A</w:t>
      </w:r>
      <w:r w:rsidR="008152D3">
        <w:rPr>
          <w:rFonts w:eastAsiaTheme="minorEastAsia"/>
          <w:lang w:eastAsia="ko-KR"/>
        </w:rPr>
        <w:t xml:space="preserve"> </w:t>
      </w:r>
      <w:r w:rsidRPr="006271C5">
        <w:rPr>
          <w:rFonts w:eastAsiaTheme="minorEastAsia"/>
          <w:lang w:eastAsia="ko-KR"/>
        </w:rPr>
        <w:t>(Revision to SEMI E30, Generic Model for Communications and Control of Manufacturing Equipment, GEM) is extended for a year.</w:t>
      </w:r>
    </w:p>
    <w:p w:rsidR="006271C5" w:rsidRPr="00DB4A4B" w:rsidRDefault="006271C5" w:rsidP="006271C5">
      <w:pPr>
        <w:pStyle w:val="StdsText0"/>
        <w:numPr>
          <w:ilvl w:val="2"/>
          <w:numId w:val="13"/>
        </w:numPr>
        <w:rPr>
          <w:rFonts w:eastAsiaTheme="minorEastAsia"/>
          <w:lang w:eastAsia="ko-KR"/>
        </w:rPr>
      </w:pPr>
      <w:r w:rsidRPr="00DB4A4B">
        <w:rPr>
          <w:rFonts w:eastAsiaTheme="minorEastAsia"/>
          <w:lang w:eastAsia="ko-KR"/>
        </w:rPr>
        <w:t>6064</w:t>
      </w:r>
      <w:r>
        <w:rPr>
          <w:rFonts w:eastAsiaTheme="minorEastAsia"/>
          <w:lang w:eastAsia="ko-KR"/>
        </w:rPr>
        <w:t>A</w:t>
      </w:r>
      <w:r w:rsidR="008152D3">
        <w:rPr>
          <w:rFonts w:eastAsiaTheme="minorEastAsia"/>
          <w:lang w:eastAsia="ko-KR"/>
        </w:rPr>
        <w:t xml:space="preserve"> </w:t>
      </w:r>
      <w:r w:rsidRPr="00DB4A4B">
        <w:rPr>
          <w:rFonts w:eastAsiaTheme="minorEastAsia"/>
          <w:lang w:eastAsia="ko-KR"/>
        </w:rPr>
        <w:t>(</w:t>
      </w:r>
      <w:r>
        <w:rPr>
          <w:rFonts w:eastAsiaTheme="minorEastAsia"/>
          <w:lang w:eastAsia="ko-KR"/>
        </w:rPr>
        <w:t>Line Item Revisions to</w:t>
      </w:r>
      <w:r w:rsidRPr="00DB4A4B">
        <w:rPr>
          <w:rFonts w:eastAsiaTheme="minorEastAsia"/>
          <w:lang w:eastAsia="ko-KR"/>
        </w:rPr>
        <w:t xml:space="preserve"> SEMI E121-0305, Guide for Style and Usage of XML for Semiconductor Manufacturing Applications)</w:t>
      </w:r>
    </w:p>
    <w:p w:rsidR="006271C5" w:rsidRDefault="006271C5" w:rsidP="006271C5">
      <w:pPr>
        <w:pStyle w:val="StdsText0"/>
        <w:numPr>
          <w:ilvl w:val="2"/>
          <w:numId w:val="13"/>
        </w:numPr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>6067A</w:t>
      </w:r>
      <w:r w:rsidR="008152D3">
        <w:rPr>
          <w:rFonts w:eastAsiaTheme="minorEastAsia"/>
          <w:lang w:eastAsia="ko-KR"/>
        </w:rPr>
        <w:t xml:space="preserve"> </w:t>
      </w:r>
      <w:r>
        <w:rPr>
          <w:rFonts w:eastAsiaTheme="minorEastAsia"/>
          <w:lang w:eastAsia="ko-KR"/>
        </w:rPr>
        <w:t>(</w:t>
      </w:r>
      <w:proofErr w:type="spellStart"/>
      <w:r>
        <w:rPr>
          <w:rFonts w:eastAsiaTheme="minorEastAsia"/>
          <w:lang w:eastAsia="ko-KR"/>
        </w:rPr>
        <w:t>Reapproval</w:t>
      </w:r>
      <w:proofErr w:type="spellEnd"/>
      <w:r>
        <w:rPr>
          <w:rFonts w:eastAsiaTheme="minorEastAsia"/>
          <w:lang w:eastAsia="ko-KR"/>
        </w:rPr>
        <w:t xml:space="preserve"> for SEMI E54.16-1106, Specification for Sensor/Actuator Network Communications for </w:t>
      </w:r>
      <w:proofErr w:type="spellStart"/>
      <w:r>
        <w:rPr>
          <w:rFonts w:eastAsiaTheme="minorEastAsia"/>
          <w:lang w:eastAsia="ko-KR"/>
        </w:rPr>
        <w:t>Lonworks</w:t>
      </w:r>
      <w:proofErr w:type="spellEnd"/>
      <w:r>
        <w:rPr>
          <w:rFonts w:eastAsiaTheme="minorEastAsia"/>
          <w:lang w:eastAsia="ko-KR"/>
        </w:rPr>
        <w:t>)</w:t>
      </w:r>
    </w:p>
    <w:p w:rsidR="004E2C5A" w:rsidRPr="006271C5" w:rsidRDefault="006271C5" w:rsidP="006271C5">
      <w:pPr>
        <w:pStyle w:val="StdsText0"/>
        <w:numPr>
          <w:ilvl w:val="2"/>
          <w:numId w:val="13"/>
        </w:numPr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lastRenderedPageBreak/>
        <w:t>573</w:t>
      </w:r>
      <w:r w:rsidR="00FE041A">
        <w:rPr>
          <w:rFonts w:eastAsiaTheme="minorEastAsia"/>
          <w:lang w:eastAsia="ko-KR"/>
        </w:rPr>
        <w:t>2</w:t>
      </w:r>
      <w:r w:rsidR="008152D3">
        <w:rPr>
          <w:rFonts w:eastAsiaTheme="minorEastAsia"/>
          <w:lang w:eastAsia="ko-KR"/>
        </w:rPr>
        <w:t xml:space="preserve"> </w:t>
      </w:r>
      <w:r w:rsidRPr="006271C5">
        <w:rPr>
          <w:rFonts w:eastAsiaTheme="minorEastAsia" w:hint="eastAsia"/>
          <w:lang w:eastAsia="ko-KR"/>
        </w:rPr>
        <w:t xml:space="preserve">(Revision to SEMI E87.1-0707, Specification </w:t>
      </w:r>
      <w:r w:rsidRPr="006271C5">
        <w:rPr>
          <w:rFonts w:eastAsiaTheme="minorEastAsia"/>
          <w:lang w:eastAsia="ko-KR"/>
        </w:rPr>
        <w:t>for SECS-II Protocol for Carrier Management (CMS))</w:t>
      </w:r>
    </w:p>
    <w:p w:rsidR="001A2738" w:rsidRPr="001A2738" w:rsidRDefault="001A2738" w:rsidP="000427BE">
      <w:pPr>
        <w:pStyle w:val="StdsText0"/>
        <w:numPr>
          <w:ilvl w:val="1"/>
          <w:numId w:val="13"/>
        </w:numPr>
        <w:rPr>
          <w:rFonts w:eastAsiaTheme="minorEastAsia"/>
          <w:color w:val="FF0000"/>
          <w:lang w:eastAsia="ko-KR"/>
        </w:rPr>
      </w:pPr>
      <w:r w:rsidRPr="001A2738">
        <w:rPr>
          <w:rFonts w:eastAsiaTheme="minorEastAsia"/>
          <w:b/>
          <w:color w:val="FF0000"/>
          <w:lang w:eastAsia="ko-KR"/>
        </w:rPr>
        <w:t>Failed</w:t>
      </w:r>
      <w:r>
        <w:rPr>
          <w:rFonts w:eastAsiaTheme="minorEastAsia"/>
          <w:b/>
          <w:color w:val="FF0000"/>
          <w:lang w:eastAsia="ko-KR"/>
        </w:rPr>
        <w:t xml:space="preserve"> </w:t>
      </w:r>
    </w:p>
    <w:p w:rsidR="008563C7" w:rsidRDefault="000427BE" w:rsidP="00E24D25">
      <w:pPr>
        <w:pStyle w:val="StdsText0"/>
        <w:numPr>
          <w:ilvl w:val="2"/>
          <w:numId w:val="13"/>
        </w:numPr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>5872</w:t>
      </w:r>
      <w:r w:rsidR="008152D3">
        <w:rPr>
          <w:rFonts w:eastAsiaTheme="minorEastAsia"/>
          <w:lang w:eastAsia="ko-KR"/>
        </w:rPr>
        <w:t xml:space="preserve"> </w:t>
      </w:r>
      <w:r w:rsidR="008563C7">
        <w:rPr>
          <w:rFonts w:eastAsiaTheme="minorEastAsia"/>
          <w:lang w:eastAsia="ko-KR"/>
        </w:rPr>
        <w:t>(Line Item Revisi</w:t>
      </w:r>
      <w:r>
        <w:rPr>
          <w:rFonts w:eastAsiaTheme="minorEastAsia"/>
          <w:lang w:eastAsia="ko-KR"/>
        </w:rPr>
        <w:t>ons to E171</w:t>
      </w:r>
      <w:r w:rsidR="008563C7">
        <w:rPr>
          <w:rFonts w:eastAsiaTheme="minorEastAsia"/>
          <w:lang w:eastAsia="ko-KR"/>
        </w:rPr>
        <w:t>,</w:t>
      </w:r>
      <w:r>
        <w:rPr>
          <w:rFonts w:eastAsiaTheme="minorEastAsia"/>
          <w:lang w:eastAsia="ko-KR"/>
        </w:rPr>
        <w:t xml:space="preserve"> Specification for SECS Equipment Data Dictionary (SEDD))</w:t>
      </w:r>
      <w:r w:rsidR="008563C7">
        <w:rPr>
          <w:rFonts w:eastAsiaTheme="minorEastAsia"/>
          <w:lang w:eastAsia="ko-KR"/>
        </w:rPr>
        <w:t xml:space="preserve"> </w:t>
      </w:r>
    </w:p>
    <w:p w:rsidR="006271C5" w:rsidRPr="006271C5" w:rsidRDefault="006271C5" w:rsidP="006271C5">
      <w:pPr>
        <w:pStyle w:val="StdsText0"/>
        <w:numPr>
          <w:ilvl w:val="2"/>
          <w:numId w:val="13"/>
        </w:numPr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>6116</w:t>
      </w:r>
      <w:r w:rsidR="008152D3">
        <w:rPr>
          <w:rFonts w:eastAsiaTheme="minorEastAsia"/>
          <w:lang w:eastAsia="ko-KR"/>
        </w:rPr>
        <w:t xml:space="preserve"> </w:t>
      </w:r>
      <w:r w:rsidRPr="006271C5">
        <w:rPr>
          <w:rFonts w:eastAsiaTheme="minorEastAsia"/>
          <w:lang w:eastAsia="ko-KR"/>
        </w:rPr>
        <w:t>(</w:t>
      </w:r>
      <w:proofErr w:type="spellStart"/>
      <w:r w:rsidRPr="006271C5">
        <w:rPr>
          <w:rFonts w:eastAsiaTheme="minorEastAsia"/>
          <w:lang w:eastAsia="ko-KR"/>
        </w:rPr>
        <w:t>Reapproval</w:t>
      </w:r>
      <w:proofErr w:type="spellEnd"/>
      <w:r w:rsidRPr="006271C5">
        <w:rPr>
          <w:rFonts w:eastAsiaTheme="minorEastAsia"/>
          <w:lang w:eastAsia="ko-KR"/>
        </w:rPr>
        <w:t xml:space="preserve"> for SEMI E54.17-0812, Specification of Sensor/Actuator Network for A-LINK)</w:t>
      </w:r>
    </w:p>
    <w:p w:rsidR="00E24D25" w:rsidRPr="006C34F0" w:rsidRDefault="006271C5" w:rsidP="006C34F0">
      <w:pPr>
        <w:pStyle w:val="StdsText0"/>
        <w:numPr>
          <w:ilvl w:val="0"/>
          <w:numId w:val="13"/>
        </w:numPr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 xml:space="preserve">Upcoming ballots for </w:t>
      </w:r>
      <w:r w:rsidR="001A7A3D">
        <w:rPr>
          <w:rFonts w:eastAsiaTheme="minorEastAsia"/>
          <w:lang w:eastAsia="ko-KR"/>
        </w:rPr>
        <w:t xml:space="preserve">Cycle 5, </w:t>
      </w:r>
      <w:r w:rsidR="00E24D25" w:rsidRPr="006C34F0">
        <w:rPr>
          <w:rFonts w:eastAsiaTheme="minorEastAsia" w:hint="eastAsia"/>
          <w:lang w:eastAsia="ko-KR"/>
        </w:rPr>
        <w:t>201</w:t>
      </w:r>
      <w:r w:rsidR="00DB4A4B">
        <w:rPr>
          <w:rFonts w:eastAsiaTheme="minorEastAsia"/>
          <w:lang w:eastAsia="ko-KR"/>
        </w:rPr>
        <w:t>7</w:t>
      </w:r>
    </w:p>
    <w:p w:rsidR="00DB4A4B" w:rsidRDefault="00DB4A4B" w:rsidP="00F94859">
      <w:pPr>
        <w:pStyle w:val="StdsText0"/>
        <w:numPr>
          <w:ilvl w:val="1"/>
          <w:numId w:val="13"/>
        </w:numPr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>5716</w:t>
      </w:r>
      <w:r w:rsidR="008152D3">
        <w:rPr>
          <w:rFonts w:eastAsiaTheme="minorEastAsia"/>
          <w:lang w:eastAsia="ko-KR"/>
        </w:rPr>
        <w:t xml:space="preserve"> </w:t>
      </w:r>
      <w:r>
        <w:rPr>
          <w:rFonts w:eastAsiaTheme="minorEastAsia"/>
          <w:lang w:eastAsia="ko-KR"/>
        </w:rPr>
        <w:t>(Revisions to SEMI E133-1104-0710R, Specification for Automated Process Control Systems Interface and SEMI E133.1-1104-0710R, Provisional Specification for XML Messaging for Process Control Systems (PSC)</w:t>
      </w:r>
    </w:p>
    <w:p w:rsidR="00A06A83" w:rsidRPr="00A06A83" w:rsidRDefault="00A06A83" w:rsidP="00A06A83">
      <w:pPr>
        <w:pStyle w:val="StdsText0"/>
        <w:numPr>
          <w:ilvl w:val="1"/>
          <w:numId w:val="13"/>
        </w:numPr>
        <w:rPr>
          <w:rFonts w:eastAsiaTheme="minorEastAsia"/>
          <w:lang w:eastAsia="ko-KR"/>
        </w:rPr>
      </w:pPr>
      <w:r w:rsidRPr="00A06A83">
        <w:rPr>
          <w:rFonts w:eastAsiaTheme="minorEastAsia"/>
          <w:lang w:eastAsia="ko-KR"/>
        </w:rPr>
        <w:t>6068</w:t>
      </w:r>
      <w:r w:rsidR="006271C5">
        <w:rPr>
          <w:rFonts w:eastAsiaTheme="minorEastAsia"/>
          <w:lang w:eastAsia="ko-KR"/>
        </w:rPr>
        <w:t>B</w:t>
      </w:r>
      <w:r w:rsidR="008152D3">
        <w:rPr>
          <w:rFonts w:eastAsiaTheme="minorEastAsia"/>
          <w:lang w:eastAsia="ko-KR"/>
        </w:rPr>
        <w:t xml:space="preserve"> </w:t>
      </w:r>
      <w:r w:rsidRPr="00A06A83">
        <w:rPr>
          <w:rFonts w:eastAsiaTheme="minorEastAsia"/>
          <w:lang w:eastAsia="ko-KR"/>
        </w:rPr>
        <w:t>(</w:t>
      </w:r>
      <w:proofErr w:type="spellStart"/>
      <w:r w:rsidRPr="00A06A83">
        <w:rPr>
          <w:rFonts w:eastAsiaTheme="minorEastAsia"/>
          <w:lang w:eastAsia="ko-KR"/>
        </w:rPr>
        <w:t>Reapproval</w:t>
      </w:r>
      <w:proofErr w:type="spellEnd"/>
      <w:r w:rsidRPr="00A06A83">
        <w:rPr>
          <w:rFonts w:eastAsiaTheme="minorEastAsia"/>
          <w:lang w:eastAsia="ko-KR"/>
        </w:rPr>
        <w:t xml:space="preserve"> for SEMI 116-0707E, Specification for Equipment Performance Tracking and SEMI E116.1-0707, Specification for SECS-II Protocol for Equipment Performance Tracking (EPT))</w:t>
      </w:r>
    </w:p>
    <w:p w:rsidR="00F94859" w:rsidRDefault="00F94859" w:rsidP="00F94859">
      <w:pPr>
        <w:pStyle w:val="StdsText0"/>
        <w:numPr>
          <w:ilvl w:val="1"/>
          <w:numId w:val="13"/>
        </w:numPr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>5872</w:t>
      </w:r>
      <w:r w:rsidR="006271C5">
        <w:rPr>
          <w:rFonts w:eastAsiaTheme="minorEastAsia"/>
          <w:lang w:eastAsia="ko-KR"/>
        </w:rPr>
        <w:t>C</w:t>
      </w:r>
      <w:r w:rsidR="008152D3">
        <w:rPr>
          <w:rFonts w:eastAsiaTheme="minorEastAsia"/>
          <w:lang w:eastAsia="ko-KR"/>
        </w:rPr>
        <w:t xml:space="preserve"> </w:t>
      </w:r>
      <w:r>
        <w:rPr>
          <w:rFonts w:eastAsiaTheme="minorEastAsia"/>
          <w:lang w:eastAsia="ko-KR"/>
        </w:rPr>
        <w:t>(</w:t>
      </w:r>
      <w:r w:rsidRPr="00F94859">
        <w:rPr>
          <w:rFonts w:eastAsiaTheme="minorEastAsia"/>
          <w:lang w:eastAsia="ko-KR"/>
        </w:rPr>
        <w:t>Line Item Revisions to SEMI E172, Specification for SECS Equipment Data Dictionary (SEDD)</w:t>
      </w:r>
    </w:p>
    <w:p w:rsidR="00A06A83" w:rsidRDefault="006271C5" w:rsidP="00F94859">
      <w:pPr>
        <w:pStyle w:val="StdsText0"/>
        <w:numPr>
          <w:ilvl w:val="1"/>
          <w:numId w:val="13"/>
        </w:numPr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>6114</w:t>
      </w:r>
      <w:r w:rsidR="008152D3">
        <w:rPr>
          <w:rFonts w:eastAsiaTheme="minorEastAsia"/>
          <w:lang w:eastAsia="ko-KR"/>
        </w:rPr>
        <w:t xml:space="preserve"> </w:t>
      </w:r>
      <w:r w:rsidR="00A06A83">
        <w:rPr>
          <w:rFonts w:eastAsiaTheme="minorEastAsia"/>
          <w:lang w:eastAsia="ko-KR"/>
        </w:rPr>
        <w:t>(</w:t>
      </w:r>
      <w:r>
        <w:rPr>
          <w:rFonts w:eastAsiaTheme="minorEastAsia"/>
          <w:lang w:eastAsia="ko-KR"/>
        </w:rPr>
        <w:t>Line Item Revision to SEMI E5-0813, SEMI Equipment Communications Standard 2 Message Content, SECS-II</w:t>
      </w:r>
      <w:r w:rsidR="00A06A83">
        <w:rPr>
          <w:rFonts w:eastAsiaTheme="minorEastAsia"/>
          <w:lang w:eastAsia="ko-KR"/>
        </w:rPr>
        <w:t>)</w:t>
      </w:r>
    </w:p>
    <w:p w:rsidR="006271C5" w:rsidRDefault="006271C5" w:rsidP="00F94859">
      <w:pPr>
        <w:pStyle w:val="StdsText0"/>
        <w:numPr>
          <w:ilvl w:val="1"/>
          <w:numId w:val="13"/>
        </w:numPr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>6183</w:t>
      </w:r>
      <w:r w:rsidR="008152D3">
        <w:rPr>
          <w:rFonts w:eastAsiaTheme="minorEastAsia"/>
          <w:lang w:eastAsia="ko-KR"/>
        </w:rPr>
        <w:t xml:space="preserve"> </w:t>
      </w:r>
      <w:r>
        <w:rPr>
          <w:rFonts w:eastAsiaTheme="minorEastAsia"/>
          <w:lang w:eastAsia="ko-KR"/>
        </w:rPr>
        <w:t>(</w:t>
      </w:r>
      <w:proofErr w:type="spellStart"/>
      <w:r>
        <w:rPr>
          <w:rFonts w:eastAsiaTheme="minorEastAsia"/>
          <w:lang w:eastAsia="ko-KR"/>
        </w:rPr>
        <w:t>Reapproval</w:t>
      </w:r>
      <w:proofErr w:type="spellEnd"/>
      <w:r>
        <w:rPr>
          <w:rFonts w:eastAsiaTheme="minorEastAsia"/>
          <w:lang w:eastAsia="ko-KR"/>
        </w:rPr>
        <w:t xml:space="preserve"> to SEMI E82-0307(Reapproved 0612), Specification for </w:t>
      </w:r>
      <w:proofErr w:type="spellStart"/>
      <w:r>
        <w:rPr>
          <w:rFonts w:eastAsiaTheme="minorEastAsia"/>
          <w:lang w:eastAsia="ko-KR"/>
        </w:rPr>
        <w:t>Interbay</w:t>
      </w:r>
      <w:proofErr w:type="spellEnd"/>
      <w:r>
        <w:rPr>
          <w:rFonts w:eastAsiaTheme="minorEastAsia"/>
          <w:lang w:eastAsia="ko-KR"/>
        </w:rPr>
        <w:t>/</w:t>
      </w:r>
      <w:proofErr w:type="spellStart"/>
      <w:r>
        <w:rPr>
          <w:rFonts w:eastAsiaTheme="minorEastAsia"/>
          <w:lang w:eastAsia="ko-KR"/>
        </w:rPr>
        <w:t>Intrabay</w:t>
      </w:r>
      <w:proofErr w:type="spellEnd"/>
      <w:r>
        <w:rPr>
          <w:rFonts w:eastAsiaTheme="minorEastAsia"/>
          <w:lang w:eastAsia="ko-KR"/>
        </w:rPr>
        <w:t xml:space="preserve"> AMHS SEM, IBSEM)</w:t>
      </w:r>
    </w:p>
    <w:p w:rsidR="006271C5" w:rsidRDefault="006271C5" w:rsidP="00F94859">
      <w:pPr>
        <w:pStyle w:val="StdsText0"/>
        <w:numPr>
          <w:ilvl w:val="1"/>
          <w:numId w:val="13"/>
        </w:numPr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>6187</w:t>
      </w:r>
      <w:r w:rsidR="008152D3">
        <w:rPr>
          <w:rFonts w:eastAsiaTheme="minorEastAsia"/>
          <w:lang w:eastAsia="ko-KR"/>
        </w:rPr>
        <w:t xml:space="preserve"> </w:t>
      </w:r>
      <w:r>
        <w:rPr>
          <w:rFonts w:eastAsiaTheme="minorEastAsia"/>
          <w:lang w:eastAsia="ko-KR"/>
        </w:rPr>
        <w:t>(</w:t>
      </w:r>
      <w:proofErr w:type="spellStart"/>
      <w:r>
        <w:rPr>
          <w:rFonts w:eastAsiaTheme="minorEastAsia"/>
          <w:lang w:eastAsia="ko-KR"/>
        </w:rPr>
        <w:t>Reapproval</w:t>
      </w:r>
      <w:proofErr w:type="spellEnd"/>
      <w:r>
        <w:rPr>
          <w:rFonts w:eastAsiaTheme="minorEastAsia"/>
          <w:lang w:eastAsia="ko-KR"/>
        </w:rPr>
        <w:t xml:space="preserve"> to SEMI E88-0307(Reapproved 0612), Specification for AMHS </w:t>
      </w:r>
      <w:proofErr w:type="spellStart"/>
      <w:r>
        <w:rPr>
          <w:rFonts w:eastAsiaTheme="minorEastAsia"/>
          <w:lang w:eastAsia="ko-KR"/>
        </w:rPr>
        <w:t>Sotrage</w:t>
      </w:r>
      <w:proofErr w:type="spellEnd"/>
      <w:r>
        <w:rPr>
          <w:rFonts w:eastAsiaTheme="minorEastAsia"/>
          <w:lang w:eastAsia="ko-KR"/>
        </w:rPr>
        <w:t xml:space="preserve"> SEM, Stocker SEM)</w:t>
      </w:r>
    </w:p>
    <w:p w:rsidR="006271C5" w:rsidRPr="001A7A3D" w:rsidRDefault="006271C5" w:rsidP="00F94859">
      <w:pPr>
        <w:pStyle w:val="StdsText0"/>
        <w:numPr>
          <w:ilvl w:val="1"/>
          <w:numId w:val="13"/>
        </w:numPr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>6185</w:t>
      </w:r>
      <w:r w:rsidR="008152D3">
        <w:rPr>
          <w:rFonts w:eastAsiaTheme="minorEastAsia"/>
          <w:lang w:eastAsia="ko-KR"/>
        </w:rPr>
        <w:t xml:space="preserve"> </w:t>
      </w:r>
      <w:r>
        <w:rPr>
          <w:rFonts w:eastAsiaTheme="minorEastAsia"/>
          <w:lang w:eastAsia="ko-KR"/>
        </w:rPr>
        <w:t>(</w:t>
      </w:r>
      <w:r w:rsidRPr="006271C5">
        <w:rPr>
          <w:rFonts w:eastAsiaTheme="minorEastAsia"/>
          <w:lang w:eastAsia="ko-KR"/>
        </w:rPr>
        <w:t>Line Item Revision to SEMI E4-0699 (</w:t>
      </w:r>
      <w:r w:rsidRPr="001A7A3D">
        <w:rPr>
          <w:rFonts w:eastAsiaTheme="minorEastAsia"/>
          <w:lang w:eastAsia="ko-KR"/>
        </w:rPr>
        <w:t xml:space="preserve">Reapproved 0612), </w:t>
      </w:r>
      <w:r w:rsidRPr="001A7A3D">
        <w:rPr>
          <w:rFonts w:eastAsiaTheme="minorEastAsia"/>
          <w:iCs/>
          <w:lang w:eastAsia="ko-KR"/>
        </w:rPr>
        <w:t xml:space="preserve">SEMI Equipment Communications Standard 1 Message Transfer (SECS-I) </w:t>
      </w:r>
      <w:r w:rsidRPr="001A7A3D">
        <w:rPr>
          <w:rFonts w:eastAsiaTheme="minorEastAsia"/>
          <w:lang w:eastAsia="ko-KR"/>
        </w:rPr>
        <w:t xml:space="preserve"> to correct nonconforming title to: </w:t>
      </w:r>
      <w:r w:rsidRPr="001A7A3D">
        <w:rPr>
          <w:rFonts w:eastAsiaTheme="minorEastAsia"/>
          <w:iCs/>
          <w:lang w:eastAsia="ko-KR"/>
        </w:rPr>
        <w:t>Specification for SEMI Equipment Communications Standard 1 Message Transfer (SECS-I)</w:t>
      </w:r>
    </w:p>
    <w:p w:rsidR="006271C5" w:rsidRPr="001A7A3D" w:rsidRDefault="006271C5" w:rsidP="006271C5">
      <w:pPr>
        <w:pStyle w:val="StdsText0"/>
        <w:numPr>
          <w:ilvl w:val="1"/>
          <w:numId w:val="13"/>
        </w:numPr>
        <w:rPr>
          <w:rFonts w:eastAsiaTheme="minorEastAsia"/>
          <w:iCs/>
        </w:rPr>
      </w:pPr>
      <w:r w:rsidRPr="001A7A3D">
        <w:rPr>
          <w:rFonts w:eastAsiaTheme="minorEastAsia"/>
          <w:iCs/>
          <w:lang w:eastAsia="ko-KR"/>
        </w:rPr>
        <w:t>6066B</w:t>
      </w:r>
      <w:r w:rsidR="008152D3">
        <w:rPr>
          <w:rFonts w:eastAsiaTheme="minorEastAsia"/>
          <w:iCs/>
          <w:lang w:eastAsia="ko-KR"/>
        </w:rPr>
        <w:t xml:space="preserve"> </w:t>
      </w:r>
      <w:r w:rsidRPr="001A7A3D">
        <w:rPr>
          <w:rFonts w:eastAsiaTheme="minorEastAsia"/>
          <w:iCs/>
          <w:lang w:eastAsia="ko-KR"/>
        </w:rPr>
        <w:t>(</w:t>
      </w:r>
      <w:proofErr w:type="spellStart"/>
      <w:r w:rsidRPr="001A7A3D">
        <w:rPr>
          <w:rFonts w:eastAsiaTheme="minorEastAsia"/>
          <w:iCs/>
        </w:rPr>
        <w:t>Reapproval</w:t>
      </w:r>
      <w:proofErr w:type="spellEnd"/>
      <w:r w:rsidRPr="001A7A3D">
        <w:rPr>
          <w:rFonts w:eastAsiaTheme="minorEastAsia"/>
          <w:iCs/>
        </w:rPr>
        <w:t xml:space="preserve"> of SEMI E130.1-1104 (Reapproved 0710), Specification for SECS-II Protocol for Prober Specific Equipmen</w:t>
      </w:r>
      <w:r w:rsidR="001A7A3D" w:rsidRPr="001A7A3D">
        <w:rPr>
          <w:rFonts w:eastAsiaTheme="minorEastAsia"/>
          <w:iCs/>
        </w:rPr>
        <w:t xml:space="preserve">t Model for 300 mm Environment, </w:t>
      </w:r>
      <w:r w:rsidRPr="001A7A3D">
        <w:rPr>
          <w:rFonts w:eastAsiaTheme="minorEastAsia"/>
          <w:iCs/>
        </w:rPr>
        <w:t>PSEM300)</w:t>
      </w:r>
    </w:p>
    <w:p w:rsidR="006271C5" w:rsidRPr="001A7A3D" w:rsidRDefault="006271C5" w:rsidP="001A7A3D">
      <w:pPr>
        <w:pStyle w:val="StdsText0"/>
        <w:numPr>
          <w:ilvl w:val="1"/>
          <w:numId w:val="13"/>
        </w:numPr>
        <w:rPr>
          <w:rFonts w:eastAsiaTheme="minorEastAsia"/>
        </w:rPr>
      </w:pPr>
      <w:r w:rsidRPr="001A7A3D">
        <w:rPr>
          <w:rFonts w:eastAsiaTheme="minorEastAsia"/>
          <w:lang w:eastAsia="ko-KR"/>
        </w:rPr>
        <w:t>6068B</w:t>
      </w:r>
      <w:r w:rsidR="008152D3">
        <w:rPr>
          <w:rFonts w:eastAsiaTheme="minorEastAsia"/>
          <w:lang w:eastAsia="ko-KR"/>
        </w:rPr>
        <w:t xml:space="preserve"> </w:t>
      </w:r>
      <w:r w:rsidRPr="001A7A3D">
        <w:rPr>
          <w:rFonts w:eastAsiaTheme="minorEastAsia"/>
          <w:lang w:eastAsia="ko-KR"/>
        </w:rPr>
        <w:t>(</w:t>
      </w:r>
      <w:proofErr w:type="spellStart"/>
      <w:r w:rsidRPr="001A7A3D">
        <w:rPr>
          <w:rFonts w:eastAsiaTheme="minorEastAsia"/>
        </w:rPr>
        <w:t>Reapproval</w:t>
      </w:r>
      <w:proofErr w:type="spellEnd"/>
      <w:r w:rsidRPr="001A7A3D">
        <w:rPr>
          <w:rFonts w:eastAsiaTheme="minorEastAsia"/>
        </w:rPr>
        <w:t xml:space="preserve"> of SEMI E116.1-0707, </w:t>
      </w:r>
      <w:r w:rsidRPr="001A7A3D">
        <w:rPr>
          <w:rFonts w:eastAsiaTheme="minorEastAsia"/>
          <w:iCs/>
        </w:rPr>
        <w:t xml:space="preserve">Specification for SECS-II Protocol for </w:t>
      </w:r>
      <w:r w:rsidR="001A7A3D" w:rsidRPr="001A7A3D">
        <w:rPr>
          <w:rFonts w:eastAsiaTheme="minorEastAsia"/>
          <w:iCs/>
        </w:rPr>
        <w:t xml:space="preserve">Equipment Performance Tracking, </w:t>
      </w:r>
      <w:r w:rsidRPr="001A7A3D">
        <w:rPr>
          <w:rFonts w:eastAsiaTheme="minorEastAsia"/>
          <w:iCs/>
        </w:rPr>
        <w:t>EPT)</w:t>
      </w:r>
    </w:p>
    <w:p w:rsidR="00EF56E2" w:rsidRDefault="001A7A3D" w:rsidP="00E24D25">
      <w:pPr>
        <w:pStyle w:val="StdsText0"/>
        <w:numPr>
          <w:ilvl w:val="0"/>
          <w:numId w:val="14"/>
        </w:numPr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>Diagnostic Data Acquisition task force</w:t>
      </w:r>
    </w:p>
    <w:p w:rsidR="001A7A3D" w:rsidRPr="001A7A3D" w:rsidRDefault="001A7A3D" w:rsidP="004D76D9">
      <w:pPr>
        <w:pStyle w:val="StdsText0"/>
        <w:numPr>
          <w:ilvl w:val="1"/>
          <w:numId w:val="14"/>
        </w:numPr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 xml:space="preserve">Albert </w:t>
      </w:r>
      <w:proofErr w:type="spellStart"/>
      <w:r>
        <w:rPr>
          <w:rFonts w:eastAsiaTheme="minorEastAsia"/>
          <w:lang w:eastAsia="ko-KR"/>
        </w:rPr>
        <w:t>Fuchigami</w:t>
      </w:r>
      <w:proofErr w:type="spellEnd"/>
      <w:r w:rsidR="008152D3">
        <w:rPr>
          <w:rFonts w:eastAsiaTheme="minorEastAsia"/>
          <w:lang w:eastAsia="ko-KR"/>
        </w:rPr>
        <w:t xml:space="preserve"> </w:t>
      </w:r>
      <w:r>
        <w:rPr>
          <w:rFonts w:eastAsiaTheme="minorEastAsia"/>
          <w:lang w:eastAsia="ko-KR"/>
        </w:rPr>
        <w:t>(</w:t>
      </w:r>
      <w:r w:rsidRPr="001A7A3D">
        <w:rPr>
          <w:rFonts w:eastAsiaTheme="minorEastAsia"/>
          <w:lang w:eastAsia="ko-KR"/>
        </w:rPr>
        <w:t>PEER Group</w:t>
      </w:r>
      <w:r w:rsidR="004D76D9">
        <w:rPr>
          <w:rFonts w:eastAsiaTheme="minorEastAsia"/>
          <w:lang w:eastAsia="ko-KR"/>
        </w:rPr>
        <w:t>) was appointed as a new co-</w:t>
      </w:r>
      <w:proofErr w:type="gramStart"/>
      <w:r w:rsidR="004D76D9">
        <w:rPr>
          <w:rFonts w:eastAsiaTheme="minorEastAsia"/>
          <w:lang w:eastAsia="ko-KR"/>
        </w:rPr>
        <w:t>leader</w:t>
      </w:r>
      <w:r>
        <w:rPr>
          <w:rFonts w:eastAsiaTheme="minorEastAsia" w:hint="eastAsia"/>
          <w:lang w:eastAsia="ko-KR"/>
        </w:rPr>
        <w:t>,</w:t>
      </w:r>
      <w:proofErr w:type="gramEnd"/>
      <w:r>
        <w:rPr>
          <w:rFonts w:eastAsiaTheme="minorEastAsia" w:hint="eastAsia"/>
          <w:lang w:eastAsia="ko-KR"/>
        </w:rPr>
        <w:t xml:space="preserve"> </w:t>
      </w:r>
      <w:r w:rsidRPr="001A7A3D">
        <w:rPr>
          <w:rFonts w:eastAsiaTheme="minorEastAsia"/>
          <w:lang w:eastAsia="ko-KR"/>
        </w:rPr>
        <w:t>An additional co-</w:t>
      </w:r>
      <w:r w:rsidR="004D76D9">
        <w:rPr>
          <w:rFonts w:eastAsiaTheme="minorEastAsia"/>
          <w:lang w:eastAsia="ko-KR"/>
        </w:rPr>
        <w:t>leader</w:t>
      </w:r>
      <w:r w:rsidRPr="001A7A3D">
        <w:rPr>
          <w:rFonts w:eastAsiaTheme="minorEastAsia"/>
          <w:lang w:eastAsia="ko-KR"/>
        </w:rPr>
        <w:t xml:space="preserve"> might be added next meetings</w:t>
      </w:r>
      <w:r w:rsidR="004D76D9">
        <w:rPr>
          <w:rFonts w:eastAsiaTheme="minorEastAsia"/>
          <w:lang w:eastAsia="ko-KR"/>
        </w:rPr>
        <w:t>.</w:t>
      </w:r>
    </w:p>
    <w:p w:rsidR="001A7A3D" w:rsidRPr="004A2F3B" w:rsidRDefault="001A7A3D" w:rsidP="004A2F3B">
      <w:pPr>
        <w:pStyle w:val="StdsText0"/>
        <w:numPr>
          <w:ilvl w:val="1"/>
          <w:numId w:val="14"/>
        </w:numPr>
        <w:rPr>
          <w:rFonts w:eastAsiaTheme="minorEastAsia"/>
          <w:lang w:eastAsia="ko-KR"/>
        </w:rPr>
      </w:pPr>
      <w:r w:rsidRPr="001A7A3D">
        <w:rPr>
          <w:rFonts w:eastAsiaTheme="minorEastAsia"/>
          <w:lang w:eastAsia="ko-KR"/>
        </w:rPr>
        <w:t xml:space="preserve">EDA freeze 3 plan </w:t>
      </w:r>
      <w:proofErr w:type="gramStart"/>
      <w:r w:rsidR="004A2F3B">
        <w:rPr>
          <w:rFonts w:eastAsiaTheme="minorEastAsia"/>
          <w:lang w:eastAsia="ko-KR"/>
        </w:rPr>
        <w:t>was discussed</w:t>
      </w:r>
      <w:proofErr w:type="gramEnd"/>
      <w:r w:rsidR="004A2F3B">
        <w:rPr>
          <w:rFonts w:eastAsiaTheme="minorEastAsia"/>
          <w:lang w:eastAsia="ko-KR"/>
        </w:rPr>
        <w:t xml:space="preserve"> with </w:t>
      </w:r>
      <w:r w:rsidRPr="004A2F3B">
        <w:rPr>
          <w:rFonts w:eastAsiaTheme="minorEastAsia"/>
          <w:lang w:eastAsia="ko-KR"/>
        </w:rPr>
        <w:t xml:space="preserve">Korea DDA </w:t>
      </w:r>
      <w:r w:rsidR="004A2F3B" w:rsidRPr="004A2F3B">
        <w:rPr>
          <w:rFonts w:eastAsiaTheme="minorEastAsia"/>
          <w:lang w:eastAsia="ko-KR"/>
        </w:rPr>
        <w:t>task force</w:t>
      </w:r>
      <w:r w:rsidR="004A2F3B">
        <w:rPr>
          <w:rFonts w:eastAsiaTheme="minorEastAsia"/>
          <w:lang w:eastAsia="ko-KR"/>
        </w:rPr>
        <w:t>.</w:t>
      </w:r>
    </w:p>
    <w:p w:rsidR="001A7A3D" w:rsidRPr="00620D23" w:rsidRDefault="001A7A3D" w:rsidP="00620D23">
      <w:pPr>
        <w:pStyle w:val="StdsText0"/>
        <w:numPr>
          <w:ilvl w:val="1"/>
          <w:numId w:val="14"/>
        </w:numPr>
        <w:rPr>
          <w:rFonts w:eastAsiaTheme="minorEastAsia"/>
          <w:lang w:eastAsia="ko-KR"/>
        </w:rPr>
      </w:pPr>
      <w:r w:rsidRPr="001A7A3D">
        <w:rPr>
          <w:rFonts w:eastAsiaTheme="minorEastAsia"/>
          <w:lang w:eastAsia="ko-KR"/>
        </w:rPr>
        <w:t>Ballot Adjudication</w:t>
      </w:r>
    </w:p>
    <w:p w:rsidR="001A7A3D" w:rsidRDefault="00620D23" w:rsidP="00620D23">
      <w:pPr>
        <w:pStyle w:val="StdsText0"/>
        <w:numPr>
          <w:ilvl w:val="2"/>
          <w:numId w:val="14"/>
        </w:numPr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 xml:space="preserve">PASSED - </w:t>
      </w:r>
      <w:proofErr w:type="gramStart"/>
      <w:r>
        <w:rPr>
          <w:rFonts w:eastAsiaTheme="minorEastAsia"/>
          <w:lang w:eastAsia="ko-KR"/>
        </w:rPr>
        <w:t>6064A(</w:t>
      </w:r>
      <w:proofErr w:type="gramEnd"/>
      <w:r>
        <w:rPr>
          <w:rFonts w:eastAsiaTheme="minorEastAsia"/>
          <w:lang w:eastAsia="ko-KR"/>
        </w:rPr>
        <w:t>Line Item Revisions to</w:t>
      </w:r>
      <w:r w:rsidRPr="00DB4A4B">
        <w:rPr>
          <w:rFonts w:eastAsiaTheme="minorEastAsia"/>
          <w:lang w:eastAsia="ko-KR"/>
        </w:rPr>
        <w:t xml:space="preserve"> SEMI E121-0305, Guide for Style and Usage of XML for Semiconductor Manufacturing Applications</w:t>
      </w:r>
      <w:r>
        <w:rPr>
          <w:rFonts w:eastAsiaTheme="minorEastAsia"/>
          <w:lang w:eastAsia="ko-KR"/>
        </w:rPr>
        <w:t xml:space="preserve">) with </w:t>
      </w:r>
      <w:proofErr w:type="spellStart"/>
      <w:r w:rsidR="001A7A3D" w:rsidRPr="001A7A3D">
        <w:rPr>
          <w:rFonts w:eastAsiaTheme="minorEastAsia"/>
          <w:lang w:eastAsia="ko-KR"/>
        </w:rPr>
        <w:t>Superclean</w:t>
      </w:r>
      <w:proofErr w:type="spellEnd"/>
      <w:r w:rsidR="008152D3">
        <w:rPr>
          <w:rFonts w:eastAsiaTheme="minorEastAsia"/>
          <w:lang w:eastAsia="ko-KR"/>
        </w:rPr>
        <w:t>.</w:t>
      </w:r>
    </w:p>
    <w:p w:rsidR="00620D23" w:rsidRDefault="00620D23" w:rsidP="00620D23">
      <w:pPr>
        <w:pStyle w:val="StdsText0"/>
        <w:numPr>
          <w:ilvl w:val="0"/>
          <w:numId w:val="14"/>
        </w:numPr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>Energy Saving Equipment Communication (ESEC) task force</w:t>
      </w:r>
    </w:p>
    <w:p w:rsidR="005468B4" w:rsidRPr="00620D23" w:rsidRDefault="00987997" w:rsidP="00620D23">
      <w:pPr>
        <w:pStyle w:val="StdsText0"/>
        <w:numPr>
          <w:ilvl w:val="1"/>
          <w:numId w:val="14"/>
        </w:numPr>
        <w:rPr>
          <w:rFonts w:eastAsiaTheme="minorEastAsia"/>
          <w:lang w:eastAsia="ko-KR"/>
        </w:rPr>
      </w:pPr>
      <w:r w:rsidRPr="00620D23">
        <w:rPr>
          <w:rFonts w:eastAsiaTheme="minorEastAsia"/>
          <w:lang w:val="en-GB" w:eastAsia="ko-KR"/>
        </w:rPr>
        <w:t>Proposed SNARF for Line Items Revision to SEMI E167. Key points in provisional SNARF Draft:</w:t>
      </w:r>
    </w:p>
    <w:p w:rsidR="005468B4" w:rsidRPr="00620D23" w:rsidRDefault="00987997" w:rsidP="00045D2F">
      <w:pPr>
        <w:pStyle w:val="StdsText0"/>
        <w:numPr>
          <w:ilvl w:val="2"/>
          <w:numId w:val="14"/>
        </w:numPr>
        <w:rPr>
          <w:rFonts w:eastAsiaTheme="minorEastAsia"/>
          <w:lang w:eastAsia="ko-KR"/>
        </w:rPr>
      </w:pPr>
      <w:r w:rsidRPr="00620D23">
        <w:rPr>
          <w:rFonts w:eastAsiaTheme="minorEastAsia"/>
          <w:i/>
          <w:iCs/>
          <w:lang w:val="en-GB" w:eastAsia="ko-KR"/>
        </w:rPr>
        <w:t xml:space="preserve">Situation: </w:t>
      </w:r>
      <w:r w:rsidRPr="00620D23">
        <w:rPr>
          <w:rFonts w:eastAsiaTheme="minorEastAsia"/>
          <w:lang w:val="en-GB" w:eastAsia="ko-KR"/>
        </w:rPr>
        <w:t xml:space="preserve">The original standard was up to now not implemented in any fab. Besides that the communication standard between tool and </w:t>
      </w:r>
      <w:proofErr w:type="spellStart"/>
      <w:r w:rsidRPr="00620D23">
        <w:rPr>
          <w:rFonts w:eastAsiaTheme="minorEastAsia"/>
          <w:lang w:val="en-GB" w:eastAsia="ko-KR"/>
        </w:rPr>
        <w:t>subfab</w:t>
      </w:r>
      <w:proofErr w:type="spellEnd"/>
      <w:r w:rsidRPr="00620D23">
        <w:rPr>
          <w:rFonts w:eastAsiaTheme="minorEastAsia"/>
          <w:lang w:val="en-GB" w:eastAsia="ko-KR"/>
        </w:rPr>
        <w:t xml:space="preserve"> components has been released.</w:t>
      </w:r>
    </w:p>
    <w:p w:rsidR="005468B4" w:rsidRPr="00620D23" w:rsidRDefault="00987997" w:rsidP="00045D2F">
      <w:pPr>
        <w:pStyle w:val="StdsText0"/>
        <w:numPr>
          <w:ilvl w:val="2"/>
          <w:numId w:val="14"/>
        </w:numPr>
        <w:rPr>
          <w:rFonts w:eastAsiaTheme="minorEastAsia"/>
          <w:lang w:eastAsia="ko-KR"/>
        </w:rPr>
      </w:pPr>
      <w:r w:rsidRPr="00620D23">
        <w:rPr>
          <w:rFonts w:eastAsiaTheme="minorEastAsia"/>
          <w:i/>
          <w:iCs/>
          <w:lang w:val="en-GB" w:eastAsia="ko-KR"/>
        </w:rPr>
        <w:t xml:space="preserve">Purpose: </w:t>
      </w:r>
      <w:r w:rsidRPr="00620D23">
        <w:rPr>
          <w:rFonts w:eastAsiaTheme="minorEastAsia"/>
          <w:lang w:val="en-GB" w:eastAsia="ko-KR"/>
        </w:rPr>
        <w:t>It has to be checked whether the terminology and logic aligns between the two standards. Besides that it has to be reviewed whether there are any obstacles for implementation.</w:t>
      </w:r>
    </w:p>
    <w:p w:rsidR="005468B4" w:rsidRPr="00620D23" w:rsidRDefault="00987997" w:rsidP="00045D2F">
      <w:pPr>
        <w:pStyle w:val="StdsText0"/>
        <w:numPr>
          <w:ilvl w:val="3"/>
          <w:numId w:val="14"/>
        </w:numPr>
        <w:rPr>
          <w:rFonts w:eastAsiaTheme="minorEastAsia"/>
          <w:lang w:eastAsia="ko-KR"/>
        </w:rPr>
      </w:pPr>
      <w:r w:rsidRPr="00620D23">
        <w:rPr>
          <w:rFonts w:eastAsiaTheme="minorEastAsia"/>
          <w:lang w:val="en-GB" w:eastAsia="ko-KR"/>
        </w:rPr>
        <w:t>Simplify the state diagram so that it aligns with SEMI E175.</w:t>
      </w:r>
    </w:p>
    <w:p w:rsidR="005468B4" w:rsidRPr="00620D23" w:rsidRDefault="00987997" w:rsidP="00045D2F">
      <w:pPr>
        <w:pStyle w:val="StdsText0"/>
        <w:numPr>
          <w:ilvl w:val="3"/>
          <w:numId w:val="14"/>
        </w:numPr>
        <w:rPr>
          <w:rFonts w:eastAsiaTheme="minorEastAsia"/>
          <w:lang w:eastAsia="ko-KR"/>
        </w:rPr>
      </w:pPr>
      <w:r w:rsidRPr="00620D23">
        <w:rPr>
          <w:rFonts w:eastAsiaTheme="minorEastAsia"/>
          <w:lang w:val="en-GB" w:eastAsia="ko-KR"/>
        </w:rPr>
        <w:t>Make forecast available by Host to production equipment on energy-saving opportunities in the near future (e.g. for the next 2 hours or definable period of time).</w:t>
      </w:r>
    </w:p>
    <w:p w:rsidR="005468B4" w:rsidRPr="00620D23" w:rsidRDefault="00987997" w:rsidP="00045D2F">
      <w:pPr>
        <w:pStyle w:val="StdsText0"/>
        <w:numPr>
          <w:ilvl w:val="3"/>
          <w:numId w:val="14"/>
        </w:numPr>
        <w:rPr>
          <w:rFonts w:eastAsiaTheme="minorEastAsia"/>
          <w:lang w:eastAsia="ko-KR"/>
        </w:rPr>
      </w:pPr>
      <w:r w:rsidRPr="00620D23">
        <w:rPr>
          <w:rFonts w:eastAsiaTheme="minorEastAsia"/>
          <w:lang w:val="en-GB" w:eastAsia="ko-KR"/>
        </w:rPr>
        <w:t>Availability forecast should be chamber-specific (optional).</w:t>
      </w:r>
    </w:p>
    <w:p w:rsidR="005468B4" w:rsidRPr="00620D23" w:rsidRDefault="00987997" w:rsidP="00045D2F">
      <w:pPr>
        <w:pStyle w:val="StdsText0"/>
        <w:numPr>
          <w:ilvl w:val="3"/>
          <w:numId w:val="14"/>
        </w:numPr>
        <w:rPr>
          <w:rFonts w:eastAsiaTheme="minorEastAsia"/>
          <w:lang w:eastAsia="ko-KR"/>
        </w:rPr>
      </w:pPr>
      <w:r w:rsidRPr="00620D23">
        <w:rPr>
          <w:rFonts w:eastAsiaTheme="minorEastAsia"/>
          <w:lang w:val="en-GB" w:eastAsia="ko-KR"/>
        </w:rPr>
        <w:lastRenderedPageBreak/>
        <w:t>Clean-up the standard regarding detailed requirements; remove or make optional.</w:t>
      </w:r>
    </w:p>
    <w:p w:rsidR="005468B4" w:rsidRPr="00620D23" w:rsidRDefault="00987997" w:rsidP="00045D2F">
      <w:pPr>
        <w:pStyle w:val="StdsText0"/>
        <w:numPr>
          <w:ilvl w:val="3"/>
          <w:numId w:val="14"/>
        </w:numPr>
        <w:rPr>
          <w:rFonts w:eastAsiaTheme="minorEastAsia"/>
          <w:lang w:eastAsia="ko-KR"/>
        </w:rPr>
      </w:pPr>
      <w:r w:rsidRPr="00620D23">
        <w:rPr>
          <w:rFonts w:eastAsiaTheme="minorEastAsia"/>
          <w:lang w:val="en-GB" w:eastAsia="ko-KR"/>
        </w:rPr>
        <w:t>Distinguish between equipment and chamber states.</w:t>
      </w:r>
    </w:p>
    <w:p w:rsidR="005468B4" w:rsidRPr="00620D23" w:rsidRDefault="00987997" w:rsidP="00045D2F">
      <w:pPr>
        <w:pStyle w:val="StdsText0"/>
        <w:numPr>
          <w:ilvl w:val="1"/>
          <w:numId w:val="14"/>
        </w:numPr>
        <w:rPr>
          <w:rFonts w:eastAsiaTheme="minorEastAsia"/>
          <w:lang w:eastAsia="ko-KR"/>
        </w:rPr>
      </w:pPr>
      <w:r w:rsidRPr="00620D23">
        <w:rPr>
          <w:rFonts w:eastAsiaTheme="minorEastAsia"/>
          <w:lang w:val="en-GB" w:eastAsia="ko-KR"/>
        </w:rPr>
        <w:t xml:space="preserve">Plan submit SNARF for approval at </w:t>
      </w:r>
      <w:proofErr w:type="spellStart"/>
      <w:r w:rsidRPr="00620D23">
        <w:rPr>
          <w:rFonts w:eastAsiaTheme="minorEastAsia"/>
          <w:lang w:val="en-GB" w:eastAsia="ko-KR"/>
        </w:rPr>
        <w:t>Semicon</w:t>
      </w:r>
      <w:proofErr w:type="spellEnd"/>
      <w:r w:rsidRPr="00620D23">
        <w:rPr>
          <w:rFonts w:eastAsiaTheme="minorEastAsia"/>
          <w:lang w:val="en-GB" w:eastAsia="ko-KR"/>
        </w:rPr>
        <w:t xml:space="preserve"> West 2017 meeting</w:t>
      </w:r>
    </w:p>
    <w:p w:rsidR="00620D23" w:rsidRPr="00045D2F" w:rsidRDefault="00987997" w:rsidP="00045D2F">
      <w:pPr>
        <w:pStyle w:val="StdsText0"/>
        <w:numPr>
          <w:ilvl w:val="1"/>
          <w:numId w:val="14"/>
        </w:numPr>
        <w:rPr>
          <w:rFonts w:eastAsiaTheme="minorEastAsia"/>
          <w:lang w:eastAsia="ko-KR"/>
        </w:rPr>
      </w:pPr>
      <w:r w:rsidRPr="00620D23">
        <w:rPr>
          <w:rFonts w:eastAsiaTheme="minorEastAsia"/>
          <w:lang w:val="en-GB" w:eastAsia="ko-KR"/>
        </w:rPr>
        <w:t>Next Step: plan to review SEMI  E175 in 2018</w:t>
      </w:r>
    </w:p>
    <w:p w:rsidR="00620D23" w:rsidRDefault="00620D23" w:rsidP="00620D23">
      <w:pPr>
        <w:pStyle w:val="StdsText0"/>
        <w:numPr>
          <w:ilvl w:val="0"/>
          <w:numId w:val="14"/>
        </w:numPr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>Generic Equipment Model 300 (GEM300) task force</w:t>
      </w:r>
    </w:p>
    <w:p w:rsidR="005468B4" w:rsidRPr="00045D2F" w:rsidRDefault="00987997" w:rsidP="00045D2F">
      <w:pPr>
        <w:pStyle w:val="StdsText0"/>
        <w:numPr>
          <w:ilvl w:val="1"/>
          <w:numId w:val="14"/>
        </w:numPr>
        <w:rPr>
          <w:rFonts w:eastAsiaTheme="minorEastAsia"/>
          <w:lang w:eastAsia="ko-KR"/>
        </w:rPr>
      </w:pPr>
      <w:r w:rsidRPr="00045D2F">
        <w:rPr>
          <w:rFonts w:eastAsiaTheme="minorEastAsia"/>
          <w:lang w:eastAsia="ko-KR"/>
        </w:rPr>
        <w:t>Seeking Co-Chair;</w:t>
      </w:r>
    </w:p>
    <w:p w:rsidR="005468B4" w:rsidRPr="00045D2F" w:rsidRDefault="00987997" w:rsidP="00045D2F">
      <w:pPr>
        <w:pStyle w:val="StdsText0"/>
        <w:numPr>
          <w:ilvl w:val="1"/>
          <w:numId w:val="14"/>
        </w:numPr>
        <w:rPr>
          <w:rFonts w:eastAsiaTheme="minorEastAsia"/>
          <w:lang w:eastAsia="ko-KR"/>
        </w:rPr>
      </w:pPr>
      <w:r w:rsidRPr="00045D2F">
        <w:rPr>
          <w:rFonts w:eastAsiaTheme="minorEastAsia"/>
          <w:lang w:eastAsia="ko-KR"/>
        </w:rPr>
        <w:t>Ballot Adjudication</w:t>
      </w:r>
    </w:p>
    <w:p w:rsidR="005468B4" w:rsidRPr="00045D2F" w:rsidRDefault="00987997" w:rsidP="00045D2F">
      <w:pPr>
        <w:pStyle w:val="StdsText0"/>
        <w:numPr>
          <w:ilvl w:val="2"/>
          <w:numId w:val="14"/>
        </w:numPr>
        <w:rPr>
          <w:rFonts w:eastAsiaTheme="minorEastAsia"/>
          <w:lang w:eastAsia="ko-KR"/>
        </w:rPr>
      </w:pPr>
      <w:r w:rsidRPr="00045D2F">
        <w:rPr>
          <w:rFonts w:eastAsiaTheme="minorEastAsia"/>
          <w:bCs/>
          <w:lang w:eastAsia="ko-KR"/>
        </w:rPr>
        <w:t>FAILED</w:t>
      </w:r>
      <w:r w:rsidR="00045D2F">
        <w:rPr>
          <w:rFonts w:eastAsiaTheme="minorEastAsia" w:hint="eastAsia"/>
          <w:lang w:eastAsia="ko-KR"/>
        </w:rPr>
        <w:t xml:space="preserve"> - </w:t>
      </w:r>
      <w:r w:rsidRPr="00045D2F">
        <w:rPr>
          <w:rFonts w:eastAsiaTheme="minorEastAsia"/>
          <w:lang w:eastAsia="ko-KR"/>
        </w:rPr>
        <w:t>5872A E172 SEDD Update</w:t>
      </w:r>
    </w:p>
    <w:p w:rsidR="005468B4" w:rsidRPr="00045D2F" w:rsidRDefault="00987997" w:rsidP="00045D2F">
      <w:pPr>
        <w:pStyle w:val="StdsText0"/>
        <w:numPr>
          <w:ilvl w:val="2"/>
          <w:numId w:val="14"/>
        </w:numPr>
        <w:rPr>
          <w:rFonts w:eastAsiaTheme="minorEastAsia"/>
          <w:lang w:eastAsia="ko-KR"/>
        </w:rPr>
      </w:pPr>
      <w:r w:rsidRPr="00045D2F">
        <w:rPr>
          <w:rFonts w:eastAsiaTheme="minorEastAsia"/>
          <w:bCs/>
          <w:lang w:eastAsia="ko-KR"/>
        </w:rPr>
        <w:t>PASSED</w:t>
      </w:r>
    </w:p>
    <w:p w:rsidR="005468B4" w:rsidRPr="00045D2F" w:rsidRDefault="00987997" w:rsidP="00045D2F">
      <w:pPr>
        <w:pStyle w:val="StdsText0"/>
        <w:numPr>
          <w:ilvl w:val="3"/>
          <w:numId w:val="14"/>
        </w:numPr>
        <w:rPr>
          <w:rFonts w:eastAsiaTheme="minorEastAsia"/>
          <w:lang w:eastAsia="ko-KR"/>
        </w:rPr>
      </w:pPr>
      <w:r w:rsidRPr="00045D2F">
        <w:rPr>
          <w:rFonts w:eastAsiaTheme="minorEastAsia"/>
          <w:lang w:eastAsia="ko-KR"/>
        </w:rPr>
        <w:t xml:space="preserve">6066A-1, 6066A-2 E130 minor edit, E130.1 </w:t>
      </w:r>
      <w:proofErr w:type="spellStart"/>
      <w:r w:rsidRPr="00045D2F">
        <w:rPr>
          <w:rFonts w:eastAsiaTheme="minorEastAsia"/>
          <w:lang w:eastAsia="ko-KR"/>
        </w:rPr>
        <w:t>reapproval</w:t>
      </w:r>
      <w:proofErr w:type="spellEnd"/>
    </w:p>
    <w:p w:rsidR="005468B4" w:rsidRPr="00045D2F" w:rsidRDefault="00987997" w:rsidP="00045D2F">
      <w:pPr>
        <w:pStyle w:val="StdsText0"/>
        <w:numPr>
          <w:ilvl w:val="3"/>
          <w:numId w:val="14"/>
        </w:numPr>
        <w:rPr>
          <w:rFonts w:eastAsiaTheme="minorEastAsia"/>
          <w:lang w:eastAsia="ko-KR"/>
        </w:rPr>
      </w:pPr>
      <w:r w:rsidRPr="00045D2F">
        <w:rPr>
          <w:rFonts w:eastAsiaTheme="minorEastAsia"/>
          <w:lang w:eastAsia="ko-KR"/>
        </w:rPr>
        <w:t xml:space="preserve">6068A-1, 6068A-2 E116 minor edit, E116.1 </w:t>
      </w:r>
      <w:proofErr w:type="spellStart"/>
      <w:r w:rsidRPr="00045D2F">
        <w:rPr>
          <w:rFonts w:eastAsiaTheme="minorEastAsia"/>
          <w:lang w:eastAsia="ko-KR"/>
        </w:rPr>
        <w:t>reapproval</w:t>
      </w:r>
      <w:proofErr w:type="spellEnd"/>
    </w:p>
    <w:p w:rsidR="005468B4" w:rsidRPr="00045D2F" w:rsidRDefault="00987997" w:rsidP="00045D2F">
      <w:pPr>
        <w:pStyle w:val="StdsText0"/>
        <w:numPr>
          <w:ilvl w:val="3"/>
          <w:numId w:val="14"/>
        </w:numPr>
        <w:rPr>
          <w:rFonts w:eastAsiaTheme="minorEastAsia"/>
          <w:lang w:eastAsia="ko-KR"/>
        </w:rPr>
      </w:pPr>
      <w:r w:rsidRPr="00045D2F">
        <w:rPr>
          <w:rFonts w:eastAsiaTheme="minorEastAsia"/>
          <w:lang w:eastAsia="ko-KR"/>
        </w:rPr>
        <w:t>6026A E109, Line-item revision</w:t>
      </w:r>
    </w:p>
    <w:p w:rsidR="005468B4" w:rsidRPr="00045D2F" w:rsidRDefault="00987997" w:rsidP="00045D2F">
      <w:pPr>
        <w:pStyle w:val="StdsText0"/>
        <w:numPr>
          <w:ilvl w:val="3"/>
          <w:numId w:val="14"/>
        </w:numPr>
        <w:rPr>
          <w:rFonts w:eastAsiaTheme="minorEastAsia"/>
          <w:lang w:eastAsia="ko-KR"/>
        </w:rPr>
      </w:pPr>
      <w:r w:rsidRPr="00045D2F">
        <w:rPr>
          <w:rFonts w:eastAsiaTheme="minorEastAsia"/>
          <w:lang w:eastAsia="ko-KR"/>
        </w:rPr>
        <w:t>5738 E87.1 Major Revision to remove Provisional status</w:t>
      </w:r>
      <w:r w:rsidR="00045D2F">
        <w:rPr>
          <w:rFonts w:eastAsiaTheme="minorEastAsia"/>
          <w:lang w:eastAsia="ko-KR"/>
        </w:rPr>
        <w:t xml:space="preserve"> w</w:t>
      </w:r>
      <w:r w:rsidRPr="00045D2F">
        <w:rPr>
          <w:rFonts w:eastAsiaTheme="minorEastAsia"/>
          <w:lang w:eastAsia="ko-KR"/>
        </w:rPr>
        <w:t>ith 2 Editorial Change</w:t>
      </w:r>
    </w:p>
    <w:p w:rsidR="005468B4" w:rsidRPr="00045D2F" w:rsidRDefault="00987997" w:rsidP="00045D2F">
      <w:pPr>
        <w:pStyle w:val="StdsText0"/>
        <w:numPr>
          <w:ilvl w:val="3"/>
          <w:numId w:val="14"/>
        </w:numPr>
        <w:rPr>
          <w:rFonts w:eastAsiaTheme="minorEastAsia"/>
          <w:lang w:eastAsia="ko-KR"/>
        </w:rPr>
      </w:pPr>
      <w:r w:rsidRPr="00045D2F">
        <w:rPr>
          <w:rFonts w:eastAsiaTheme="minorEastAsia"/>
          <w:lang w:eastAsia="ko-KR"/>
        </w:rPr>
        <w:t>5549A GEM E30 title change/conformance organization</w:t>
      </w:r>
      <w:r w:rsidR="00045D2F" w:rsidRPr="00045D2F">
        <w:rPr>
          <w:rFonts w:eastAsiaTheme="minorEastAsia"/>
          <w:lang w:eastAsia="ko-KR"/>
        </w:rPr>
        <w:t xml:space="preserve"> </w:t>
      </w:r>
      <w:r w:rsidR="00045D2F">
        <w:rPr>
          <w:rFonts w:eastAsiaTheme="minorEastAsia"/>
          <w:lang w:eastAsia="ko-KR"/>
        </w:rPr>
        <w:t>w</w:t>
      </w:r>
      <w:r w:rsidRPr="00045D2F">
        <w:rPr>
          <w:rFonts w:eastAsiaTheme="minorEastAsia"/>
          <w:lang w:eastAsia="ko-KR"/>
        </w:rPr>
        <w:t>ith 2 Editorial Changes</w:t>
      </w:r>
    </w:p>
    <w:p w:rsidR="005468B4" w:rsidRPr="00045D2F" w:rsidRDefault="00987997" w:rsidP="00045D2F">
      <w:pPr>
        <w:pStyle w:val="StdsText0"/>
        <w:numPr>
          <w:ilvl w:val="2"/>
          <w:numId w:val="14"/>
        </w:numPr>
        <w:rPr>
          <w:rFonts w:eastAsiaTheme="minorEastAsia"/>
          <w:lang w:eastAsia="ko-KR"/>
        </w:rPr>
      </w:pPr>
      <w:r w:rsidRPr="00045D2F">
        <w:rPr>
          <w:rFonts w:eastAsiaTheme="minorEastAsia"/>
          <w:lang w:eastAsia="ko-KR"/>
        </w:rPr>
        <w:t>Ballot Plans Cycle 5</w:t>
      </w:r>
    </w:p>
    <w:p w:rsidR="005468B4" w:rsidRPr="00045D2F" w:rsidRDefault="00987997" w:rsidP="00045D2F">
      <w:pPr>
        <w:pStyle w:val="StdsText0"/>
        <w:numPr>
          <w:ilvl w:val="3"/>
          <w:numId w:val="14"/>
        </w:numPr>
        <w:rPr>
          <w:rFonts w:eastAsiaTheme="minorEastAsia"/>
          <w:lang w:eastAsia="ko-KR"/>
        </w:rPr>
      </w:pPr>
      <w:r w:rsidRPr="00045D2F">
        <w:rPr>
          <w:rFonts w:eastAsiaTheme="minorEastAsia"/>
          <w:lang w:eastAsia="ko-KR"/>
        </w:rPr>
        <w:t>5872C E172 SEDD Update</w:t>
      </w:r>
    </w:p>
    <w:p w:rsidR="00045D2F" w:rsidRPr="00045D2F" w:rsidRDefault="00987997" w:rsidP="00045D2F">
      <w:pPr>
        <w:pStyle w:val="StdsText0"/>
        <w:numPr>
          <w:ilvl w:val="3"/>
          <w:numId w:val="14"/>
        </w:numPr>
        <w:rPr>
          <w:rFonts w:eastAsiaTheme="minorEastAsia"/>
          <w:lang w:eastAsia="ko-KR"/>
        </w:rPr>
      </w:pPr>
      <w:r w:rsidRPr="00045D2F">
        <w:rPr>
          <w:rFonts w:eastAsiaTheme="minorEastAsia"/>
          <w:lang w:eastAsia="ko-KR"/>
        </w:rPr>
        <w:t>6114 New Simple Large Recipe</w:t>
      </w:r>
    </w:p>
    <w:p w:rsidR="00045D2F" w:rsidRPr="00045D2F" w:rsidRDefault="008152D3" w:rsidP="00045D2F">
      <w:pPr>
        <w:pStyle w:val="StdsText0"/>
        <w:numPr>
          <w:ilvl w:val="0"/>
          <w:numId w:val="14"/>
        </w:numPr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>Process Control Systems (PCS) task f</w:t>
      </w:r>
      <w:r w:rsidR="00045D2F" w:rsidRPr="00045D2F">
        <w:rPr>
          <w:rFonts w:eastAsiaTheme="minorEastAsia"/>
          <w:lang w:eastAsia="ko-KR"/>
        </w:rPr>
        <w:t>orce</w:t>
      </w:r>
    </w:p>
    <w:p w:rsidR="00045D2F" w:rsidRPr="00045D2F" w:rsidRDefault="00045D2F" w:rsidP="00045D2F">
      <w:pPr>
        <w:pStyle w:val="StdsText0"/>
        <w:numPr>
          <w:ilvl w:val="1"/>
          <w:numId w:val="14"/>
        </w:numPr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>Ballots A</w:t>
      </w:r>
      <w:r w:rsidRPr="00045D2F">
        <w:rPr>
          <w:rFonts w:eastAsiaTheme="minorEastAsia"/>
          <w:lang w:eastAsia="ko-KR"/>
        </w:rPr>
        <w:t>djudicated</w:t>
      </w:r>
    </w:p>
    <w:p w:rsidR="00045D2F" w:rsidRPr="00045D2F" w:rsidRDefault="00045D2F" w:rsidP="00045D2F">
      <w:pPr>
        <w:pStyle w:val="StdsText0"/>
        <w:numPr>
          <w:ilvl w:val="2"/>
          <w:numId w:val="14"/>
        </w:numPr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 xml:space="preserve">PASSED - </w:t>
      </w:r>
      <w:r w:rsidRPr="00045D2F">
        <w:rPr>
          <w:rFonts w:eastAsiaTheme="minorEastAsia"/>
          <w:lang w:eastAsia="ko-KR"/>
        </w:rPr>
        <w:t>6067A (</w:t>
      </w:r>
      <w:proofErr w:type="spellStart"/>
      <w:r w:rsidRPr="00045D2F">
        <w:rPr>
          <w:rFonts w:eastAsiaTheme="minorEastAsia"/>
          <w:lang w:eastAsia="ko-KR"/>
        </w:rPr>
        <w:t>reapproval</w:t>
      </w:r>
      <w:proofErr w:type="spellEnd"/>
      <w:r w:rsidRPr="00045D2F">
        <w:rPr>
          <w:rFonts w:eastAsiaTheme="minorEastAsia"/>
          <w:lang w:eastAsia="ko-KR"/>
        </w:rPr>
        <w:t>)</w:t>
      </w:r>
    </w:p>
    <w:p w:rsidR="00045D2F" w:rsidRPr="00045D2F" w:rsidRDefault="00045D2F" w:rsidP="00045D2F">
      <w:pPr>
        <w:pStyle w:val="StdsText0"/>
        <w:numPr>
          <w:ilvl w:val="1"/>
          <w:numId w:val="14"/>
        </w:numPr>
        <w:rPr>
          <w:rFonts w:eastAsiaTheme="minorEastAsia"/>
          <w:lang w:eastAsia="ko-KR"/>
        </w:rPr>
      </w:pPr>
      <w:r w:rsidRPr="00045D2F">
        <w:rPr>
          <w:rFonts w:eastAsiaTheme="minorEastAsia"/>
          <w:lang w:eastAsia="ko-KR"/>
        </w:rPr>
        <w:t>Authorized ballots</w:t>
      </w:r>
      <w:r>
        <w:rPr>
          <w:rFonts w:eastAsiaTheme="minorEastAsia" w:hint="eastAsia"/>
          <w:lang w:eastAsia="ko-KR"/>
        </w:rPr>
        <w:t xml:space="preserve"> - </w:t>
      </w:r>
      <w:r w:rsidRPr="00045D2F">
        <w:rPr>
          <w:rFonts w:eastAsiaTheme="minorEastAsia"/>
          <w:lang w:eastAsia="ko-KR"/>
        </w:rPr>
        <w:t>Revisions to SEMI E133 and SEMI E133.1 for Cycle 5-17 submission</w:t>
      </w:r>
    </w:p>
    <w:p w:rsidR="00045D2F" w:rsidRPr="00045D2F" w:rsidRDefault="008152D3" w:rsidP="00045D2F">
      <w:pPr>
        <w:pStyle w:val="StdsText0"/>
        <w:numPr>
          <w:ilvl w:val="0"/>
          <w:numId w:val="14"/>
        </w:numPr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>Sensor Bus (SB) task f</w:t>
      </w:r>
      <w:r w:rsidR="00045D2F" w:rsidRPr="00045D2F">
        <w:rPr>
          <w:rFonts w:eastAsiaTheme="minorEastAsia"/>
          <w:lang w:eastAsia="ko-KR"/>
        </w:rPr>
        <w:t>orce</w:t>
      </w:r>
    </w:p>
    <w:p w:rsidR="00045D2F" w:rsidRPr="00045D2F" w:rsidRDefault="00045D2F" w:rsidP="00045D2F">
      <w:pPr>
        <w:pStyle w:val="StdsText0"/>
        <w:numPr>
          <w:ilvl w:val="1"/>
          <w:numId w:val="14"/>
        </w:numPr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>Ballots A</w:t>
      </w:r>
      <w:r w:rsidRPr="00045D2F">
        <w:rPr>
          <w:rFonts w:eastAsiaTheme="minorEastAsia"/>
          <w:lang w:eastAsia="ko-KR"/>
        </w:rPr>
        <w:t>djudicated</w:t>
      </w:r>
    </w:p>
    <w:p w:rsidR="00045D2F" w:rsidRPr="00045D2F" w:rsidRDefault="00045D2F" w:rsidP="00045D2F">
      <w:pPr>
        <w:pStyle w:val="StdsText0"/>
        <w:numPr>
          <w:ilvl w:val="2"/>
          <w:numId w:val="14"/>
        </w:numPr>
        <w:rPr>
          <w:rFonts w:eastAsiaTheme="minorEastAsia"/>
          <w:lang w:eastAsia="ko-KR"/>
        </w:rPr>
      </w:pPr>
      <w:r w:rsidRPr="00045D2F">
        <w:rPr>
          <w:rFonts w:eastAsiaTheme="minorEastAsia"/>
          <w:lang w:eastAsia="ko-KR"/>
        </w:rPr>
        <w:t>6116 (</w:t>
      </w:r>
      <w:proofErr w:type="spellStart"/>
      <w:r w:rsidRPr="00045D2F">
        <w:rPr>
          <w:rFonts w:eastAsiaTheme="minorEastAsia"/>
          <w:lang w:eastAsia="ko-KR"/>
        </w:rPr>
        <w:t>reapproval</w:t>
      </w:r>
      <w:proofErr w:type="spellEnd"/>
      <w:r w:rsidRPr="00045D2F">
        <w:rPr>
          <w:rFonts w:eastAsiaTheme="minorEastAsia"/>
          <w:lang w:eastAsia="ko-KR"/>
        </w:rPr>
        <w:t>)</w:t>
      </w:r>
      <w:r>
        <w:rPr>
          <w:rFonts w:eastAsiaTheme="minorEastAsia" w:hint="eastAsia"/>
          <w:lang w:eastAsia="ko-KR"/>
        </w:rPr>
        <w:t xml:space="preserve"> - </w:t>
      </w:r>
      <w:r w:rsidRPr="00045D2F">
        <w:rPr>
          <w:rFonts w:eastAsiaTheme="minorEastAsia"/>
          <w:lang w:eastAsia="ko-KR"/>
        </w:rPr>
        <w:t>Withdrawn &amp; to be referred to Japan sister task force</w:t>
      </w:r>
    </w:p>
    <w:p w:rsidR="00045D2F" w:rsidRPr="00045D2F" w:rsidRDefault="00045D2F" w:rsidP="00045D2F">
      <w:pPr>
        <w:pStyle w:val="StdsText0"/>
        <w:numPr>
          <w:ilvl w:val="1"/>
          <w:numId w:val="14"/>
        </w:numPr>
        <w:rPr>
          <w:rFonts w:eastAsiaTheme="minorEastAsia"/>
          <w:lang w:eastAsia="ko-KR"/>
        </w:rPr>
      </w:pPr>
      <w:r w:rsidRPr="00045D2F">
        <w:rPr>
          <w:rFonts w:eastAsiaTheme="minorEastAsia"/>
          <w:lang w:eastAsia="ko-KR"/>
        </w:rPr>
        <w:t xml:space="preserve">New SNARF for adding a </w:t>
      </w:r>
      <w:proofErr w:type="spellStart"/>
      <w:r w:rsidRPr="00045D2F">
        <w:rPr>
          <w:rFonts w:eastAsiaTheme="minorEastAsia"/>
          <w:lang w:eastAsia="ko-KR"/>
        </w:rPr>
        <w:t>GENSen</w:t>
      </w:r>
      <w:proofErr w:type="spellEnd"/>
      <w:r w:rsidRPr="00045D2F">
        <w:rPr>
          <w:rFonts w:eastAsiaTheme="minorEastAsia"/>
          <w:lang w:eastAsia="ko-KR"/>
        </w:rPr>
        <w:t xml:space="preserve"> SDM mapping into E54.9.</w:t>
      </w:r>
    </w:p>
    <w:p w:rsidR="00E24D25" w:rsidRDefault="00296E7D" w:rsidP="00E24D25">
      <w:pPr>
        <w:pStyle w:val="StdsText0"/>
        <w:numPr>
          <w:ilvl w:val="0"/>
          <w:numId w:val="14"/>
        </w:numPr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 xml:space="preserve">Next Meetings are scheduled on </w:t>
      </w:r>
      <w:r w:rsidR="004E2C5A">
        <w:rPr>
          <w:rFonts w:eastAsiaTheme="minorEastAsia"/>
          <w:lang w:eastAsia="ko-KR"/>
        </w:rPr>
        <w:t>July 12</w:t>
      </w:r>
      <w:r w:rsidR="00DB4A4B">
        <w:rPr>
          <w:rFonts w:eastAsiaTheme="minorEastAsia"/>
          <w:lang w:eastAsia="ko-KR"/>
        </w:rPr>
        <w:t>, 2017</w:t>
      </w:r>
      <w:r>
        <w:rPr>
          <w:rFonts w:eastAsiaTheme="minorEastAsia"/>
          <w:lang w:eastAsia="ko-KR"/>
        </w:rPr>
        <w:t xml:space="preserve"> at </w:t>
      </w:r>
      <w:r w:rsidR="004E2C5A">
        <w:rPr>
          <w:rFonts w:eastAsiaTheme="minorEastAsia"/>
          <w:lang w:eastAsia="ko-KR"/>
        </w:rPr>
        <w:t>SEMICON West 2017 Meetings in San Francisco, CA</w:t>
      </w:r>
    </w:p>
    <w:p w:rsidR="0076169F" w:rsidRPr="00497C65" w:rsidRDefault="0076169F" w:rsidP="00B03936">
      <w:pPr>
        <w:pStyle w:val="StdsText"/>
      </w:pPr>
      <w:r w:rsidRPr="00B03936">
        <w:rPr>
          <w:b/>
        </w:rPr>
        <w:t>Attachment:</w:t>
      </w:r>
      <w:r w:rsidRPr="00497C65">
        <w:tab/>
      </w:r>
      <w:r w:rsidR="00E24D25">
        <w:t>04</w:t>
      </w:r>
      <w:r w:rsidR="00761BCD">
        <w:t>,</w:t>
      </w:r>
      <w:r w:rsidR="00E24D25">
        <w:t xml:space="preserve"> North America Liaison report</w:t>
      </w:r>
    </w:p>
    <w:p w:rsidR="0076169F" w:rsidRDefault="0076169F" w:rsidP="00B03936">
      <w:pPr>
        <w:pStyle w:val="StdsFigureTableSpace"/>
      </w:pPr>
    </w:p>
    <w:p w:rsidR="0076169F" w:rsidRPr="008C19DB" w:rsidRDefault="00E24D25" w:rsidP="00B03936">
      <w:pPr>
        <w:pStyle w:val="StdsH2"/>
      </w:pPr>
      <w:r>
        <w:rPr>
          <w:i/>
        </w:rPr>
        <w:t>Information &amp; Control</w:t>
      </w:r>
      <w:r w:rsidRPr="00B03936">
        <w:rPr>
          <w:i/>
        </w:rPr>
        <w:t xml:space="preserve"> </w:t>
      </w:r>
      <w:r>
        <w:rPr>
          <w:i/>
        </w:rPr>
        <w:t>Taiwan</w:t>
      </w:r>
      <w:r w:rsidR="0076169F" w:rsidRPr="00B03936">
        <w:rPr>
          <w:i/>
        </w:rPr>
        <w:t xml:space="preserve"> </w:t>
      </w:r>
      <w:r w:rsidR="008F6D1A">
        <w:rPr>
          <w:i/>
        </w:rPr>
        <w:t>TC Chapter</w:t>
      </w:r>
    </w:p>
    <w:p w:rsidR="0076169F" w:rsidRDefault="005256B3" w:rsidP="00B03936">
      <w:pPr>
        <w:pStyle w:val="StdsText"/>
      </w:pPr>
      <w:r>
        <w:t xml:space="preserve">Natalie Shim </w:t>
      </w:r>
      <w:r w:rsidR="0076169F">
        <w:t xml:space="preserve">reported for the </w:t>
      </w:r>
      <w:r>
        <w:t>Information &amp; Control</w:t>
      </w:r>
      <w:r w:rsidR="008F6D1A">
        <w:t xml:space="preserve"> </w:t>
      </w:r>
      <w:r w:rsidR="00E24D25">
        <w:t>Taiwan</w:t>
      </w:r>
      <w:r w:rsidR="0076169F">
        <w:t xml:space="preserve"> </w:t>
      </w:r>
      <w:r w:rsidR="008F6D1A">
        <w:t>TC Chapter</w:t>
      </w:r>
      <w:r w:rsidR="0076169F">
        <w:t>. Of note:</w:t>
      </w:r>
    </w:p>
    <w:p w:rsidR="0007034F" w:rsidRDefault="008152D3" w:rsidP="0007034F">
      <w:pPr>
        <w:pStyle w:val="StdsText0"/>
        <w:numPr>
          <w:ilvl w:val="0"/>
          <w:numId w:val="13"/>
        </w:numPr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>Backend Factory Integration task force</w:t>
      </w:r>
    </w:p>
    <w:p w:rsidR="00B54470" w:rsidRPr="00B54470" w:rsidRDefault="00B54470" w:rsidP="00B54470">
      <w:pPr>
        <w:pStyle w:val="StdsText0"/>
        <w:numPr>
          <w:ilvl w:val="1"/>
          <w:numId w:val="13"/>
        </w:numPr>
        <w:rPr>
          <w:rFonts w:eastAsiaTheme="minorEastAsia"/>
          <w:lang w:eastAsia="ko-KR"/>
        </w:rPr>
      </w:pPr>
      <w:r w:rsidRPr="00B54470">
        <w:rPr>
          <w:rFonts w:eastAsiaTheme="minorEastAsia"/>
          <w:lang w:eastAsia="ko-KR"/>
        </w:rPr>
        <w:t xml:space="preserve">Completed the mandatory two-week global </w:t>
      </w:r>
      <w:proofErr w:type="gramStart"/>
      <w:r w:rsidRPr="00B54470">
        <w:rPr>
          <w:rFonts w:eastAsiaTheme="minorEastAsia"/>
          <w:lang w:eastAsia="ko-KR"/>
        </w:rPr>
        <w:t>I&amp;C TC Member</w:t>
      </w:r>
      <w:proofErr w:type="gramEnd"/>
      <w:r w:rsidRPr="00B54470">
        <w:rPr>
          <w:rFonts w:eastAsiaTheme="minorEastAsia"/>
          <w:lang w:eastAsia="ko-KR"/>
        </w:rPr>
        <w:t xml:space="preserve"> review of New SNARF for “Specification of Backend Die Traceability” on April 27 and get the Doc # 6147.</w:t>
      </w:r>
    </w:p>
    <w:p w:rsidR="00B54470" w:rsidRPr="00B54470" w:rsidRDefault="00B54470" w:rsidP="00B54470">
      <w:pPr>
        <w:pStyle w:val="StdsText0"/>
        <w:numPr>
          <w:ilvl w:val="1"/>
          <w:numId w:val="13"/>
        </w:numPr>
        <w:rPr>
          <w:rFonts w:eastAsiaTheme="minorEastAsia"/>
          <w:lang w:eastAsia="ko-KR"/>
        </w:rPr>
      </w:pPr>
      <w:r w:rsidRPr="00B54470">
        <w:rPr>
          <w:rFonts w:eastAsiaTheme="minorEastAsia"/>
          <w:lang w:eastAsia="ko-KR"/>
        </w:rPr>
        <w:t>The first version of Doc 6147 will be completed in March 2018</w:t>
      </w:r>
    </w:p>
    <w:p w:rsidR="00EF56E2" w:rsidRPr="00EF56E2" w:rsidRDefault="00B54470" w:rsidP="00B54470">
      <w:pPr>
        <w:pStyle w:val="StdsText0"/>
        <w:numPr>
          <w:ilvl w:val="0"/>
          <w:numId w:val="13"/>
        </w:numPr>
        <w:rPr>
          <w:rFonts w:eastAsiaTheme="minorEastAsia"/>
          <w:lang w:eastAsia="ko-KR"/>
        </w:rPr>
      </w:pPr>
      <w:r w:rsidRPr="00B54470">
        <w:rPr>
          <w:rFonts w:eastAsiaTheme="minorEastAsia"/>
          <w:lang w:eastAsia="ko-KR"/>
        </w:rPr>
        <w:t xml:space="preserve"> </w:t>
      </w:r>
      <w:r w:rsidR="00EF56E2">
        <w:rPr>
          <w:rFonts w:eastAsiaTheme="minorEastAsia"/>
          <w:lang w:eastAsia="ko-KR"/>
        </w:rPr>
        <w:t>Next Meeting</w:t>
      </w:r>
      <w:r w:rsidR="00045D2F">
        <w:rPr>
          <w:rFonts w:eastAsiaTheme="minorEastAsia"/>
          <w:lang w:eastAsia="ko-KR"/>
        </w:rPr>
        <w:t xml:space="preserve"> is</w:t>
      </w:r>
      <w:r w:rsidR="00EF56E2">
        <w:rPr>
          <w:rFonts w:eastAsiaTheme="minorEastAsia"/>
          <w:lang w:eastAsia="ko-KR"/>
        </w:rPr>
        <w:t xml:space="preserve"> sche</w:t>
      </w:r>
      <w:r w:rsidR="00045D2F">
        <w:rPr>
          <w:rFonts w:eastAsiaTheme="minorEastAsia"/>
          <w:lang w:eastAsia="ko-KR"/>
        </w:rPr>
        <w:t>duled on September</w:t>
      </w:r>
      <w:r w:rsidR="00EF56E2">
        <w:rPr>
          <w:rFonts w:eastAsiaTheme="minorEastAsia"/>
          <w:lang w:eastAsia="ko-KR"/>
        </w:rPr>
        <w:t>, 2017 at SEMI Taiwan Office, Taipei</w:t>
      </w:r>
    </w:p>
    <w:p w:rsidR="0076169F" w:rsidRPr="00497C65" w:rsidRDefault="0076169F" w:rsidP="00B03936">
      <w:pPr>
        <w:pStyle w:val="StdsText"/>
      </w:pPr>
      <w:r w:rsidRPr="00B03936">
        <w:rPr>
          <w:b/>
        </w:rPr>
        <w:t>Attachment:</w:t>
      </w:r>
      <w:r w:rsidR="005256B3">
        <w:tab/>
        <w:t>05</w:t>
      </w:r>
      <w:r w:rsidR="00761BCD">
        <w:t>,</w:t>
      </w:r>
      <w:r w:rsidR="005256B3">
        <w:t xml:space="preserve"> Taiwan Liaison report</w:t>
      </w:r>
    </w:p>
    <w:p w:rsidR="0076169F" w:rsidRDefault="0076169F" w:rsidP="00B03936">
      <w:pPr>
        <w:pStyle w:val="StdsFigureTableSpace"/>
      </w:pPr>
    </w:p>
    <w:p w:rsidR="0076169F" w:rsidRPr="00DE5E2D" w:rsidRDefault="0076169F" w:rsidP="00B03936">
      <w:pPr>
        <w:pStyle w:val="StdsH2"/>
      </w:pPr>
      <w:r w:rsidRPr="00B03936">
        <w:rPr>
          <w:i/>
        </w:rPr>
        <w:lastRenderedPageBreak/>
        <w:t>SEMI Staff</w:t>
      </w:r>
      <w:r w:rsidRPr="00DE5E2D">
        <w:t xml:space="preserve"> </w:t>
      </w:r>
      <w:r w:rsidRPr="00B03936">
        <w:rPr>
          <w:i/>
        </w:rPr>
        <w:t>Report</w:t>
      </w:r>
    </w:p>
    <w:p w:rsidR="00EF56E2" w:rsidRDefault="00EF56E2" w:rsidP="00EF56E2">
      <w:pPr>
        <w:pStyle w:val="StdsText0"/>
      </w:pPr>
      <w:r>
        <w:rPr>
          <w:rFonts w:eastAsiaTheme="minorEastAsia" w:hint="eastAsia"/>
          <w:lang w:eastAsia="ko-KR"/>
        </w:rPr>
        <w:t>Natalie Shim</w:t>
      </w:r>
      <w:r>
        <w:t xml:space="preserve"> gave the SEMI Staff Report.  </w:t>
      </w:r>
      <w:r>
        <w:rPr>
          <w:rFonts w:eastAsiaTheme="minorEastAsia"/>
          <w:lang w:eastAsia="ko-KR"/>
        </w:rPr>
        <w:t>T</w:t>
      </w:r>
      <w:r>
        <w:rPr>
          <w:rFonts w:eastAsiaTheme="minorEastAsia" w:hint="eastAsia"/>
          <w:lang w:eastAsia="ko-KR"/>
        </w:rPr>
        <w:t>he key items were as follows</w:t>
      </w:r>
      <w:r>
        <w:t>:</w:t>
      </w:r>
    </w:p>
    <w:p w:rsidR="00B54470" w:rsidRDefault="00B54470" w:rsidP="00B54470">
      <w:pPr>
        <w:pStyle w:val="StdsText0"/>
        <w:numPr>
          <w:ilvl w:val="0"/>
          <w:numId w:val="16"/>
        </w:numPr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>SEMI Global events</w:t>
      </w:r>
    </w:p>
    <w:p w:rsidR="00B54470" w:rsidRDefault="00B54470" w:rsidP="00B54470">
      <w:pPr>
        <w:pStyle w:val="StdsText0"/>
        <w:numPr>
          <w:ilvl w:val="0"/>
          <w:numId w:val="16"/>
        </w:numPr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>2017 Critical Date</w:t>
      </w:r>
    </w:p>
    <w:p w:rsidR="00EF56E2" w:rsidRDefault="00B54470" w:rsidP="00EF56E2">
      <w:pPr>
        <w:pStyle w:val="StdsText0"/>
        <w:numPr>
          <w:ilvl w:val="0"/>
          <w:numId w:val="16"/>
        </w:numPr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>S</w:t>
      </w:r>
      <w:r w:rsidR="00EF56E2">
        <w:rPr>
          <w:rFonts w:eastAsiaTheme="minorEastAsia"/>
          <w:lang w:eastAsia="ko-KR"/>
        </w:rPr>
        <w:t>EMI Standards Publication update</w:t>
      </w:r>
    </w:p>
    <w:p w:rsidR="00B54470" w:rsidRDefault="00B54470" w:rsidP="00EF56E2">
      <w:pPr>
        <w:pStyle w:val="StdsText0"/>
        <w:numPr>
          <w:ilvl w:val="0"/>
          <w:numId w:val="16"/>
        </w:numPr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>SEMI Smart Manufacturing Advisory Council update</w:t>
      </w:r>
    </w:p>
    <w:p w:rsidR="00C04374" w:rsidRDefault="004B3D45" w:rsidP="00C002E8">
      <w:pPr>
        <w:pStyle w:val="StdsText0"/>
      </w:pPr>
      <w:r w:rsidRPr="00497C65">
        <w:rPr>
          <w:b/>
        </w:rPr>
        <w:t>Attachment:</w:t>
      </w:r>
      <w:r w:rsidRPr="00497C65">
        <w:tab/>
      </w:r>
      <w:r>
        <w:rPr>
          <w:rFonts w:eastAsiaTheme="minorEastAsia" w:hint="eastAsia"/>
          <w:lang w:eastAsia="ko-KR"/>
        </w:rPr>
        <w:t>06</w:t>
      </w:r>
      <w:r w:rsidRPr="00497C65">
        <w:t xml:space="preserve">, </w:t>
      </w:r>
      <w:r>
        <w:rPr>
          <w:rFonts w:eastAsiaTheme="minorEastAsia" w:hint="eastAsia"/>
          <w:lang w:eastAsia="ko-KR"/>
        </w:rPr>
        <w:t>SEMI Staff report</w:t>
      </w:r>
      <w:r w:rsidRPr="00497C65">
        <w:t xml:space="preserve"> </w:t>
      </w:r>
    </w:p>
    <w:p w:rsidR="00C002E8" w:rsidRPr="00C002E8" w:rsidRDefault="00C002E8" w:rsidP="00C002E8">
      <w:pPr>
        <w:pStyle w:val="StdsText0"/>
        <w:rPr>
          <w:rFonts w:eastAsiaTheme="minorEastAsia"/>
          <w:lang w:eastAsia="ko-KR"/>
        </w:rPr>
      </w:pPr>
    </w:p>
    <w:p w:rsidR="0076169F" w:rsidRDefault="0076169F" w:rsidP="00B03936">
      <w:pPr>
        <w:pStyle w:val="StdsH1"/>
      </w:pPr>
      <w:r>
        <w:t>Ballot Review</w:t>
      </w:r>
    </w:p>
    <w:p w:rsidR="00A32C08" w:rsidRDefault="00B15743" w:rsidP="002777FE">
      <w:pPr>
        <w:pStyle w:val="StdsFigureTableSpace"/>
        <w:rPr>
          <w:rFonts w:eastAsiaTheme="minorEastAsia"/>
          <w:sz w:val="20"/>
          <w:lang w:eastAsia="ko-KR"/>
        </w:rPr>
      </w:pPr>
      <w:r w:rsidRPr="00FE041A">
        <w:rPr>
          <w:rFonts w:eastAsiaTheme="minorEastAsia" w:hint="eastAsia"/>
          <w:sz w:val="20"/>
          <w:lang w:eastAsia="ko-KR"/>
        </w:rPr>
        <w:t>N</w:t>
      </w:r>
      <w:r w:rsidRPr="00FE041A">
        <w:rPr>
          <w:rFonts w:eastAsiaTheme="minorEastAsia"/>
          <w:sz w:val="20"/>
          <w:lang w:eastAsia="ko-KR"/>
        </w:rPr>
        <w:t>one</w:t>
      </w:r>
    </w:p>
    <w:p w:rsidR="00FE041A" w:rsidRPr="00FE041A" w:rsidRDefault="00FE041A" w:rsidP="002777FE">
      <w:pPr>
        <w:pStyle w:val="StdsFigureTableSpace"/>
        <w:rPr>
          <w:rFonts w:eastAsiaTheme="minorEastAsia"/>
          <w:sz w:val="20"/>
          <w:lang w:eastAsia="ko-KR"/>
        </w:rPr>
      </w:pPr>
    </w:p>
    <w:p w:rsidR="0076169F" w:rsidRDefault="0076169F" w:rsidP="00B03936">
      <w:pPr>
        <w:pStyle w:val="StdsH1"/>
      </w:pPr>
      <w:r>
        <w:t xml:space="preserve">Subcommittee </w:t>
      </w:r>
      <w:r w:rsidR="002777FE">
        <w:t>and</w:t>
      </w:r>
      <w:r>
        <w:t xml:space="preserve"> Task Force Reports</w:t>
      </w:r>
    </w:p>
    <w:p w:rsidR="0076169F" w:rsidRPr="0082666B" w:rsidRDefault="00B82317" w:rsidP="009415DE">
      <w:pPr>
        <w:pStyle w:val="StdsH2"/>
        <w:keepNext/>
      </w:pPr>
      <w:r>
        <w:rPr>
          <w:i/>
        </w:rPr>
        <w:t>GEM300 Task Force</w:t>
      </w:r>
    </w:p>
    <w:p w:rsidR="00B15743" w:rsidRDefault="00B15743" w:rsidP="00B15743">
      <w:pPr>
        <w:pStyle w:val="StdsText"/>
        <w:numPr>
          <w:ilvl w:val="0"/>
          <w:numId w:val="16"/>
        </w:numPr>
      </w:pPr>
      <w:r>
        <w:t>4946</w:t>
      </w:r>
      <w:r w:rsidR="00064CA3">
        <w:t xml:space="preserve"> </w:t>
      </w:r>
      <w:r>
        <w:t>(</w:t>
      </w:r>
      <w:r w:rsidRPr="00B15743">
        <w:t>Line Item Revision to E87-0312, Specification for Carrier Management (CMS) and E87.1-XXXX, Specification for SECS-II Protocol for Carrier Management (CMS), Adding Carrier Ready to Unload Prediction Feature</w:t>
      </w:r>
      <w:r w:rsidR="00FE041A">
        <w:t>)</w:t>
      </w:r>
    </w:p>
    <w:p w:rsidR="00FE041A" w:rsidRDefault="00FE041A" w:rsidP="00FE041A">
      <w:pPr>
        <w:pStyle w:val="StdsText0"/>
        <w:numPr>
          <w:ilvl w:val="1"/>
          <w:numId w:val="13"/>
        </w:numPr>
        <w:rPr>
          <w:rFonts w:eastAsiaTheme="minorEastAsia"/>
          <w:lang w:eastAsia="ko-KR"/>
        </w:rPr>
      </w:pPr>
      <w:r>
        <w:t xml:space="preserve">As </w:t>
      </w:r>
      <w:r>
        <w:rPr>
          <w:rFonts w:eastAsiaTheme="minorEastAsia" w:hint="eastAsia"/>
          <w:lang w:eastAsia="ko-KR"/>
        </w:rPr>
        <w:t>573</w:t>
      </w:r>
      <w:r>
        <w:rPr>
          <w:rFonts w:eastAsiaTheme="minorEastAsia"/>
          <w:lang w:eastAsia="ko-KR"/>
        </w:rPr>
        <w:t>2</w:t>
      </w:r>
      <w:r w:rsidR="00064CA3">
        <w:rPr>
          <w:rFonts w:eastAsiaTheme="minorEastAsia"/>
          <w:lang w:eastAsia="ko-KR"/>
        </w:rPr>
        <w:t xml:space="preserve"> </w:t>
      </w:r>
      <w:r w:rsidRPr="006271C5">
        <w:rPr>
          <w:rFonts w:eastAsiaTheme="minorEastAsia" w:hint="eastAsia"/>
          <w:lang w:eastAsia="ko-KR"/>
        </w:rPr>
        <w:t xml:space="preserve">(Revision to SEMI E87.1-0707, Specification </w:t>
      </w:r>
      <w:r w:rsidRPr="006271C5">
        <w:rPr>
          <w:rFonts w:eastAsiaTheme="minorEastAsia"/>
          <w:lang w:eastAsia="ko-KR"/>
        </w:rPr>
        <w:t>for SECS-II Protocol for Carrier Management (CMS))</w:t>
      </w:r>
      <w:r>
        <w:rPr>
          <w:rFonts w:eastAsiaTheme="minorEastAsia"/>
          <w:lang w:eastAsia="ko-KR"/>
        </w:rPr>
        <w:t xml:space="preserve"> passed TC adjudication in NA, 4946 is able to extend its scope to E87.1. The revised SNARF and the ballot </w:t>
      </w:r>
      <w:proofErr w:type="gramStart"/>
      <w:r>
        <w:rPr>
          <w:rFonts w:eastAsiaTheme="minorEastAsia"/>
          <w:lang w:eastAsia="ko-KR"/>
        </w:rPr>
        <w:t>were approved</w:t>
      </w:r>
      <w:proofErr w:type="gramEnd"/>
      <w:r>
        <w:rPr>
          <w:rFonts w:eastAsiaTheme="minorEastAsia"/>
          <w:lang w:eastAsia="ko-KR"/>
        </w:rPr>
        <w:t xml:space="preserve"> as below.</w:t>
      </w:r>
    </w:p>
    <w:tbl>
      <w:tblPr>
        <w:tblStyle w:val="TableGrid"/>
        <w:tblW w:w="93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3"/>
        <w:gridCol w:w="8237"/>
      </w:tblGrid>
      <w:tr w:rsidR="00FE041A" w:rsidRPr="00DB4AB8" w:rsidTr="008152D3">
        <w:trPr>
          <w:jc w:val="center"/>
        </w:trPr>
        <w:tc>
          <w:tcPr>
            <w:tcW w:w="1123" w:type="dxa"/>
          </w:tcPr>
          <w:p w:rsidR="00FE041A" w:rsidRPr="00202491" w:rsidRDefault="00FE041A" w:rsidP="008152D3">
            <w:pPr>
              <w:pStyle w:val="StdsTableText"/>
              <w:rPr>
                <w:b/>
              </w:rPr>
            </w:pPr>
            <w:r w:rsidRPr="00202491">
              <w:rPr>
                <w:b/>
              </w:rPr>
              <w:t>Motion:</w:t>
            </w:r>
          </w:p>
        </w:tc>
        <w:tc>
          <w:tcPr>
            <w:tcW w:w="8237" w:type="dxa"/>
          </w:tcPr>
          <w:p w:rsidR="00FE041A" w:rsidRPr="005F18B8" w:rsidRDefault="00FE041A" w:rsidP="00FE041A">
            <w:pPr>
              <w:pStyle w:val="StdsTableText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 xml:space="preserve">Approve </w:t>
            </w:r>
            <w:r>
              <w:rPr>
                <w:rFonts w:eastAsiaTheme="minorEastAsia"/>
                <w:lang w:eastAsia="ko-KR"/>
              </w:rPr>
              <w:t>revised SNARF 4946</w:t>
            </w:r>
          </w:p>
        </w:tc>
      </w:tr>
      <w:tr w:rsidR="00FE041A" w:rsidRPr="00DB4AB8" w:rsidTr="008152D3">
        <w:trPr>
          <w:jc w:val="center"/>
        </w:trPr>
        <w:tc>
          <w:tcPr>
            <w:tcW w:w="1123" w:type="dxa"/>
          </w:tcPr>
          <w:p w:rsidR="00FE041A" w:rsidRPr="00202491" w:rsidRDefault="00FE041A" w:rsidP="008152D3">
            <w:pPr>
              <w:pStyle w:val="StdsTableText"/>
              <w:rPr>
                <w:b/>
              </w:rPr>
            </w:pPr>
            <w:r w:rsidRPr="00202491">
              <w:rPr>
                <w:b/>
              </w:rPr>
              <w:t>By / 2</w:t>
            </w:r>
            <w:r w:rsidRPr="00202491">
              <w:rPr>
                <w:b/>
                <w:vertAlign w:val="superscript"/>
              </w:rPr>
              <w:t>nd</w:t>
            </w:r>
            <w:r w:rsidRPr="00202491">
              <w:rPr>
                <w:b/>
              </w:rPr>
              <w:t>:</w:t>
            </w:r>
          </w:p>
        </w:tc>
        <w:tc>
          <w:tcPr>
            <w:tcW w:w="8237" w:type="dxa"/>
          </w:tcPr>
          <w:p w:rsidR="00FE041A" w:rsidRPr="005F18B8" w:rsidRDefault="00FE041A" w:rsidP="00FE041A">
            <w:pPr>
              <w:pStyle w:val="StdsTableText"/>
              <w:rPr>
                <w:rFonts w:eastAsiaTheme="minorEastAsia"/>
                <w:lang w:eastAsia="ko-KR"/>
              </w:rPr>
            </w:pPr>
            <w:proofErr w:type="spellStart"/>
            <w:r>
              <w:rPr>
                <w:rFonts w:eastAsiaTheme="minorEastAsia"/>
                <w:lang w:eastAsia="ko-KR"/>
              </w:rPr>
              <w:t>Byoungmin</w:t>
            </w:r>
            <w:proofErr w:type="spellEnd"/>
            <w:r>
              <w:rPr>
                <w:rFonts w:eastAsiaTheme="minorEastAsia"/>
                <w:lang w:eastAsia="ko-KR"/>
              </w:rPr>
              <w:t xml:space="preserve"> </w:t>
            </w:r>
            <w:proofErr w:type="spellStart"/>
            <w:r>
              <w:rPr>
                <w:rFonts w:eastAsiaTheme="minorEastAsia"/>
                <w:lang w:eastAsia="ko-KR"/>
              </w:rPr>
              <w:t>Im</w:t>
            </w:r>
            <w:proofErr w:type="spellEnd"/>
            <w:r>
              <w:rPr>
                <w:rFonts w:eastAsiaTheme="minorEastAsia"/>
                <w:lang w:eastAsia="ko-KR"/>
              </w:rPr>
              <w:t xml:space="preserve">(TEL)/ </w:t>
            </w:r>
            <w:proofErr w:type="spellStart"/>
            <w:r>
              <w:rPr>
                <w:szCs w:val="20"/>
                <w:lang w:eastAsia="ko-KR"/>
              </w:rPr>
              <w:t>Gunwoo</w:t>
            </w:r>
            <w:proofErr w:type="spellEnd"/>
            <w:r>
              <w:rPr>
                <w:szCs w:val="20"/>
                <w:lang w:eastAsia="ko-KR"/>
              </w:rPr>
              <w:t xml:space="preserve"> Lee</w:t>
            </w:r>
            <w:r>
              <w:rPr>
                <w:rFonts w:eastAsiaTheme="minorEastAsia"/>
                <w:lang w:eastAsia="ko-KR"/>
              </w:rPr>
              <w:t>(Lam Research)</w:t>
            </w:r>
          </w:p>
        </w:tc>
      </w:tr>
      <w:tr w:rsidR="00FE041A" w:rsidRPr="00DB4AB8" w:rsidTr="008152D3">
        <w:trPr>
          <w:jc w:val="center"/>
        </w:trPr>
        <w:tc>
          <w:tcPr>
            <w:tcW w:w="1123" w:type="dxa"/>
          </w:tcPr>
          <w:p w:rsidR="00FE041A" w:rsidRPr="00202491" w:rsidRDefault="00FE041A" w:rsidP="008152D3">
            <w:pPr>
              <w:pStyle w:val="StdsTableText"/>
              <w:rPr>
                <w:b/>
              </w:rPr>
            </w:pPr>
            <w:r w:rsidRPr="00202491">
              <w:rPr>
                <w:b/>
              </w:rPr>
              <w:t>Discussion:</w:t>
            </w:r>
          </w:p>
        </w:tc>
        <w:tc>
          <w:tcPr>
            <w:tcW w:w="8237" w:type="dxa"/>
          </w:tcPr>
          <w:p w:rsidR="00FE041A" w:rsidRPr="005F18B8" w:rsidRDefault="00FE041A" w:rsidP="008152D3">
            <w:pPr>
              <w:pStyle w:val="StdsTableText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None</w:t>
            </w:r>
          </w:p>
        </w:tc>
      </w:tr>
      <w:tr w:rsidR="00FE041A" w:rsidRPr="00DB4AB8" w:rsidTr="008152D3">
        <w:trPr>
          <w:jc w:val="center"/>
        </w:trPr>
        <w:tc>
          <w:tcPr>
            <w:tcW w:w="1123" w:type="dxa"/>
          </w:tcPr>
          <w:p w:rsidR="00FE041A" w:rsidRPr="00202491" w:rsidRDefault="00FE041A" w:rsidP="008152D3">
            <w:pPr>
              <w:pStyle w:val="StdsTableText"/>
              <w:rPr>
                <w:b/>
              </w:rPr>
            </w:pPr>
            <w:r w:rsidRPr="00202491">
              <w:rPr>
                <w:b/>
              </w:rPr>
              <w:t>Vote:</w:t>
            </w:r>
          </w:p>
        </w:tc>
        <w:tc>
          <w:tcPr>
            <w:tcW w:w="8237" w:type="dxa"/>
          </w:tcPr>
          <w:p w:rsidR="00FE041A" w:rsidRPr="005F18B8" w:rsidRDefault="00FE041A" w:rsidP="008152D3">
            <w:pPr>
              <w:pStyle w:val="StdsTableText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9-0, Motion Carried</w:t>
            </w:r>
          </w:p>
        </w:tc>
      </w:tr>
    </w:tbl>
    <w:p w:rsidR="00FE041A" w:rsidRDefault="00FE041A" w:rsidP="00FE041A">
      <w:pPr>
        <w:pStyle w:val="StdsText0"/>
        <w:rPr>
          <w:rFonts w:eastAsiaTheme="minorEastAsia"/>
          <w:lang w:eastAsia="ko-KR"/>
        </w:rPr>
      </w:pPr>
    </w:p>
    <w:tbl>
      <w:tblPr>
        <w:tblStyle w:val="TableGrid"/>
        <w:tblW w:w="93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3"/>
        <w:gridCol w:w="8237"/>
      </w:tblGrid>
      <w:tr w:rsidR="00FE041A" w:rsidRPr="005F18B8" w:rsidTr="008152D3">
        <w:trPr>
          <w:jc w:val="center"/>
        </w:trPr>
        <w:tc>
          <w:tcPr>
            <w:tcW w:w="1123" w:type="dxa"/>
          </w:tcPr>
          <w:p w:rsidR="00FE041A" w:rsidRPr="00202491" w:rsidRDefault="00FE041A" w:rsidP="008152D3">
            <w:pPr>
              <w:pStyle w:val="StdsTableText"/>
              <w:rPr>
                <w:b/>
              </w:rPr>
            </w:pPr>
            <w:r w:rsidRPr="00202491">
              <w:rPr>
                <w:b/>
              </w:rPr>
              <w:t>Motion:</w:t>
            </w:r>
          </w:p>
        </w:tc>
        <w:tc>
          <w:tcPr>
            <w:tcW w:w="8237" w:type="dxa"/>
          </w:tcPr>
          <w:p w:rsidR="00FE041A" w:rsidRPr="005F18B8" w:rsidRDefault="00064CA3" w:rsidP="008152D3">
            <w:pPr>
              <w:pStyle w:val="StdsTableText"/>
              <w:rPr>
                <w:rFonts w:eastAsiaTheme="minorEastAsia"/>
                <w:lang w:eastAsia="ko-KR"/>
              </w:rPr>
            </w:pPr>
            <w:r>
              <w:rPr>
                <w:rFonts w:eastAsiaTheme="minorEastAsia"/>
                <w:lang w:eastAsia="ko-KR"/>
              </w:rPr>
              <w:t>Authorize 4946C for</w:t>
            </w:r>
            <w:r w:rsidR="00FE041A">
              <w:rPr>
                <w:rFonts w:eastAsiaTheme="minorEastAsia"/>
                <w:lang w:eastAsia="ko-KR"/>
              </w:rPr>
              <w:t xml:space="preserve"> cycle 6 or 7, 2017</w:t>
            </w:r>
          </w:p>
        </w:tc>
      </w:tr>
      <w:tr w:rsidR="00FE041A" w:rsidRPr="005F18B8" w:rsidTr="008152D3">
        <w:trPr>
          <w:jc w:val="center"/>
        </w:trPr>
        <w:tc>
          <w:tcPr>
            <w:tcW w:w="1123" w:type="dxa"/>
          </w:tcPr>
          <w:p w:rsidR="00FE041A" w:rsidRPr="00202491" w:rsidRDefault="00FE041A" w:rsidP="008152D3">
            <w:pPr>
              <w:pStyle w:val="StdsTableText"/>
              <w:rPr>
                <w:b/>
              </w:rPr>
            </w:pPr>
            <w:r w:rsidRPr="00202491">
              <w:rPr>
                <w:b/>
              </w:rPr>
              <w:t>By / 2</w:t>
            </w:r>
            <w:r w:rsidRPr="00202491">
              <w:rPr>
                <w:b/>
                <w:vertAlign w:val="superscript"/>
              </w:rPr>
              <w:t>nd</w:t>
            </w:r>
            <w:r w:rsidRPr="00202491">
              <w:rPr>
                <w:b/>
              </w:rPr>
              <w:t>:</w:t>
            </w:r>
          </w:p>
        </w:tc>
        <w:tc>
          <w:tcPr>
            <w:tcW w:w="8237" w:type="dxa"/>
          </w:tcPr>
          <w:p w:rsidR="00FE041A" w:rsidRPr="005F18B8" w:rsidRDefault="00FE041A" w:rsidP="00FE041A">
            <w:pPr>
              <w:pStyle w:val="StdsTableText"/>
              <w:rPr>
                <w:rFonts w:eastAsiaTheme="minorEastAsia"/>
                <w:lang w:eastAsia="ko-KR"/>
              </w:rPr>
            </w:pPr>
            <w:proofErr w:type="spellStart"/>
            <w:r>
              <w:rPr>
                <w:rFonts w:eastAsiaTheme="minorEastAsia"/>
                <w:lang w:eastAsia="ko-KR"/>
              </w:rPr>
              <w:t>Byoungmin</w:t>
            </w:r>
            <w:proofErr w:type="spellEnd"/>
            <w:r>
              <w:rPr>
                <w:rFonts w:eastAsiaTheme="minorEastAsia"/>
                <w:lang w:eastAsia="ko-KR"/>
              </w:rPr>
              <w:t xml:space="preserve"> </w:t>
            </w:r>
            <w:proofErr w:type="spellStart"/>
            <w:r>
              <w:rPr>
                <w:rFonts w:eastAsiaTheme="minorEastAsia"/>
                <w:lang w:eastAsia="ko-KR"/>
              </w:rPr>
              <w:t>Im</w:t>
            </w:r>
            <w:proofErr w:type="spellEnd"/>
            <w:r>
              <w:rPr>
                <w:rFonts w:eastAsiaTheme="minorEastAsia"/>
                <w:lang w:eastAsia="ko-KR"/>
              </w:rPr>
              <w:t xml:space="preserve">(TEL)/ </w:t>
            </w:r>
            <w:proofErr w:type="spellStart"/>
            <w:r>
              <w:rPr>
                <w:rFonts w:eastAsiaTheme="minorEastAsia" w:hint="eastAsia"/>
                <w:szCs w:val="20"/>
                <w:lang w:eastAsia="ko-KR"/>
              </w:rPr>
              <w:t>Kyounghwan</w:t>
            </w:r>
            <w:proofErr w:type="spellEnd"/>
            <w:r>
              <w:rPr>
                <w:szCs w:val="20"/>
                <w:lang w:eastAsia="ko-KR"/>
              </w:rPr>
              <w:t xml:space="preserve"> Cha</w:t>
            </w:r>
            <w:r>
              <w:rPr>
                <w:rFonts w:eastAsiaTheme="minorEastAsia"/>
                <w:lang w:eastAsia="ko-KR"/>
              </w:rPr>
              <w:t>(</w:t>
            </w:r>
            <w:proofErr w:type="spellStart"/>
            <w:r>
              <w:rPr>
                <w:rFonts w:eastAsiaTheme="minorEastAsia"/>
                <w:lang w:eastAsia="ko-KR"/>
              </w:rPr>
              <w:t>Linkgenesis</w:t>
            </w:r>
            <w:proofErr w:type="spellEnd"/>
            <w:r>
              <w:rPr>
                <w:rFonts w:eastAsiaTheme="minorEastAsia"/>
                <w:lang w:eastAsia="ko-KR"/>
              </w:rPr>
              <w:t>)</w:t>
            </w:r>
          </w:p>
        </w:tc>
      </w:tr>
      <w:tr w:rsidR="00FE041A" w:rsidRPr="005F18B8" w:rsidTr="008152D3">
        <w:trPr>
          <w:jc w:val="center"/>
        </w:trPr>
        <w:tc>
          <w:tcPr>
            <w:tcW w:w="1123" w:type="dxa"/>
          </w:tcPr>
          <w:p w:rsidR="00FE041A" w:rsidRPr="00202491" w:rsidRDefault="00FE041A" w:rsidP="008152D3">
            <w:pPr>
              <w:pStyle w:val="StdsTableText"/>
              <w:rPr>
                <w:b/>
              </w:rPr>
            </w:pPr>
            <w:r w:rsidRPr="00202491">
              <w:rPr>
                <w:b/>
              </w:rPr>
              <w:t>Discussion:</w:t>
            </w:r>
          </w:p>
        </w:tc>
        <w:tc>
          <w:tcPr>
            <w:tcW w:w="8237" w:type="dxa"/>
          </w:tcPr>
          <w:p w:rsidR="00FE041A" w:rsidRPr="005F18B8" w:rsidRDefault="00FE041A" w:rsidP="008152D3">
            <w:pPr>
              <w:pStyle w:val="StdsTableText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None</w:t>
            </w:r>
          </w:p>
        </w:tc>
      </w:tr>
      <w:tr w:rsidR="00FE041A" w:rsidRPr="005F18B8" w:rsidTr="008152D3">
        <w:trPr>
          <w:jc w:val="center"/>
        </w:trPr>
        <w:tc>
          <w:tcPr>
            <w:tcW w:w="1123" w:type="dxa"/>
          </w:tcPr>
          <w:p w:rsidR="00FE041A" w:rsidRPr="00202491" w:rsidRDefault="00FE041A" w:rsidP="008152D3">
            <w:pPr>
              <w:pStyle w:val="StdsTableText"/>
              <w:rPr>
                <w:b/>
              </w:rPr>
            </w:pPr>
            <w:r w:rsidRPr="00202491">
              <w:rPr>
                <w:b/>
              </w:rPr>
              <w:t>Vote:</w:t>
            </w:r>
          </w:p>
        </w:tc>
        <w:tc>
          <w:tcPr>
            <w:tcW w:w="8237" w:type="dxa"/>
          </w:tcPr>
          <w:p w:rsidR="00FE041A" w:rsidRPr="005F18B8" w:rsidRDefault="00FE041A" w:rsidP="008152D3">
            <w:pPr>
              <w:pStyle w:val="StdsTableText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10-0, Motion Carried</w:t>
            </w:r>
          </w:p>
        </w:tc>
      </w:tr>
    </w:tbl>
    <w:p w:rsidR="00FE041A" w:rsidRPr="006271C5" w:rsidRDefault="00FE041A" w:rsidP="00FE041A">
      <w:pPr>
        <w:pStyle w:val="StdsText0"/>
        <w:rPr>
          <w:rFonts w:eastAsiaTheme="minorEastAsia"/>
          <w:lang w:eastAsia="ko-KR"/>
        </w:rPr>
      </w:pPr>
    </w:p>
    <w:p w:rsidR="00F24A7B" w:rsidRDefault="00B15743" w:rsidP="00B3575E">
      <w:pPr>
        <w:pStyle w:val="StdsText"/>
        <w:numPr>
          <w:ilvl w:val="0"/>
          <w:numId w:val="16"/>
        </w:numPr>
      </w:pPr>
      <w:r>
        <w:t>5832</w:t>
      </w:r>
      <w:r w:rsidR="00F24A7B" w:rsidRPr="00BE3D78">
        <w:t>(New Standard, Specification for Generic Counter Model (GCM))</w:t>
      </w:r>
    </w:p>
    <w:p w:rsidR="00FE041A" w:rsidRDefault="00FE041A" w:rsidP="00FE041A">
      <w:pPr>
        <w:pStyle w:val="StdsText"/>
        <w:numPr>
          <w:ilvl w:val="1"/>
          <w:numId w:val="16"/>
        </w:numPr>
      </w:pPr>
      <w:proofErr w:type="spellStart"/>
      <w:r>
        <w:rPr>
          <w:lang w:eastAsia="ko-KR"/>
        </w:rPr>
        <w:t>Inhyeok</w:t>
      </w:r>
      <w:proofErr w:type="spellEnd"/>
      <w:r>
        <w:rPr>
          <w:lang w:eastAsia="ko-KR"/>
        </w:rPr>
        <w:t xml:space="preserve"> </w:t>
      </w:r>
      <w:proofErr w:type="spellStart"/>
      <w:proofErr w:type="gramStart"/>
      <w:r>
        <w:rPr>
          <w:lang w:eastAsia="ko-KR"/>
        </w:rPr>
        <w:t>Paek</w:t>
      </w:r>
      <w:proofErr w:type="spellEnd"/>
      <w:r>
        <w:rPr>
          <w:lang w:eastAsia="ko-KR"/>
        </w:rPr>
        <w:t>(</w:t>
      </w:r>
      <w:proofErr w:type="spellStart"/>
      <w:proofErr w:type="gramEnd"/>
      <w:r>
        <w:rPr>
          <w:lang w:eastAsia="ko-KR"/>
        </w:rPr>
        <w:t>Linkgenesis</w:t>
      </w:r>
      <w:proofErr w:type="spellEnd"/>
      <w:r>
        <w:rPr>
          <w:lang w:eastAsia="ko-KR"/>
        </w:rPr>
        <w:t>), co-writer of 5832, introduced updated draft. The ballot authorized as below.</w:t>
      </w:r>
    </w:p>
    <w:tbl>
      <w:tblPr>
        <w:tblStyle w:val="TableGrid"/>
        <w:tblW w:w="93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3"/>
        <w:gridCol w:w="8237"/>
      </w:tblGrid>
      <w:tr w:rsidR="00FE041A" w:rsidRPr="005F18B8" w:rsidTr="008152D3">
        <w:trPr>
          <w:jc w:val="center"/>
        </w:trPr>
        <w:tc>
          <w:tcPr>
            <w:tcW w:w="1123" w:type="dxa"/>
          </w:tcPr>
          <w:p w:rsidR="00FE041A" w:rsidRPr="00202491" w:rsidRDefault="00FE041A" w:rsidP="008152D3">
            <w:pPr>
              <w:pStyle w:val="StdsTableText"/>
              <w:rPr>
                <w:b/>
              </w:rPr>
            </w:pPr>
            <w:r w:rsidRPr="00202491">
              <w:rPr>
                <w:b/>
              </w:rPr>
              <w:t>Motion:</w:t>
            </w:r>
          </w:p>
        </w:tc>
        <w:tc>
          <w:tcPr>
            <w:tcW w:w="8237" w:type="dxa"/>
          </w:tcPr>
          <w:p w:rsidR="00FE041A" w:rsidRPr="005F18B8" w:rsidRDefault="00064CA3" w:rsidP="00FE041A">
            <w:pPr>
              <w:pStyle w:val="StdsTableText"/>
              <w:rPr>
                <w:rFonts w:eastAsiaTheme="minorEastAsia"/>
                <w:lang w:eastAsia="ko-KR"/>
              </w:rPr>
            </w:pPr>
            <w:r>
              <w:rPr>
                <w:rFonts w:eastAsiaTheme="minorEastAsia"/>
                <w:lang w:eastAsia="ko-KR"/>
              </w:rPr>
              <w:t>Authorize 5832B for</w:t>
            </w:r>
            <w:r w:rsidR="00FE041A">
              <w:rPr>
                <w:rFonts w:eastAsiaTheme="minorEastAsia"/>
                <w:lang w:eastAsia="ko-KR"/>
              </w:rPr>
              <w:t xml:space="preserve"> cycle 6 or 7, 2017</w:t>
            </w:r>
          </w:p>
        </w:tc>
      </w:tr>
      <w:tr w:rsidR="00FE041A" w:rsidRPr="005F18B8" w:rsidTr="008152D3">
        <w:trPr>
          <w:jc w:val="center"/>
        </w:trPr>
        <w:tc>
          <w:tcPr>
            <w:tcW w:w="1123" w:type="dxa"/>
          </w:tcPr>
          <w:p w:rsidR="00FE041A" w:rsidRPr="00202491" w:rsidRDefault="00FE041A" w:rsidP="008152D3">
            <w:pPr>
              <w:pStyle w:val="StdsTableText"/>
              <w:rPr>
                <w:b/>
              </w:rPr>
            </w:pPr>
            <w:r w:rsidRPr="00202491">
              <w:rPr>
                <w:b/>
              </w:rPr>
              <w:t>By / 2</w:t>
            </w:r>
            <w:r w:rsidRPr="00202491">
              <w:rPr>
                <w:b/>
                <w:vertAlign w:val="superscript"/>
              </w:rPr>
              <w:t>nd</w:t>
            </w:r>
            <w:r w:rsidRPr="00202491">
              <w:rPr>
                <w:b/>
              </w:rPr>
              <w:t>:</w:t>
            </w:r>
          </w:p>
        </w:tc>
        <w:tc>
          <w:tcPr>
            <w:tcW w:w="8237" w:type="dxa"/>
          </w:tcPr>
          <w:p w:rsidR="00FE041A" w:rsidRPr="005F18B8" w:rsidRDefault="00FE041A" w:rsidP="00FE041A">
            <w:pPr>
              <w:pStyle w:val="StdsTableText"/>
              <w:rPr>
                <w:rFonts w:eastAsiaTheme="minorEastAsia"/>
                <w:lang w:eastAsia="ko-KR"/>
              </w:rPr>
            </w:pPr>
            <w:proofErr w:type="spellStart"/>
            <w:r>
              <w:rPr>
                <w:szCs w:val="20"/>
                <w:lang w:eastAsia="ko-KR"/>
              </w:rPr>
              <w:t>Inhyeok</w:t>
            </w:r>
            <w:proofErr w:type="spellEnd"/>
            <w:r>
              <w:rPr>
                <w:lang w:eastAsia="ko-KR"/>
              </w:rPr>
              <w:t xml:space="preserve"> </w:t>
            </w:r>
            <w:proofErr w:type="spellStart"/>
            <w:r>
              <w:rPr>
                <w:lang w:eastAsia="ko-KR"/>
              </w:rPr>
              <w:t>Paek</w:t>
            </w:r>
            <w:proofErr w:type="spellEnd"/>
            <w:r>
              <w:rPr>
                <w:lang w:eastAsia="ko-KR"/>
              </w:rPr>
              <w:t>(</w:t>
            </w:r>
            <w:proofErr w:type="spellStart"/>
            <w:r>
              <w:rPr>
                <w:lang w:eastAsia="ko-KR"/>
              </w:rPr>
              <w:t>Linkgenesis</w:t>
            </w:r>
            <w:proofErr w:type="spellEnd"/>
            <w:r>
              <w:rPr>
                <w:lang w:eastAsia="ko-KR"/>
              </w:rPr>
              <w:t xml:space="preserve">)/ </w:t>
            </w:r>
            <w:proofErr w:type="spellStart"/>
            <w:r>
              <w:rPr>
                <w:rFonts w:eastAsiaTheme="minorEastAsia"/>
                <w:szCs w:val="20"/>
                <w:lang w:eastAsia="ko-KR"/>
              </w:rPr>
              <w:t>Gunwoo</w:t>
            </w:r>
            <w:proofErr w:type="spellEnd"/>
            <w:r>
              <w:rPr>
                <w:rFonts w:eastAsiaTheme="minorEastAsia"/>
                <w:szCs w:val="20"/>
                <w:lang w:eastAsia="ko-KR"/>
              </w:rPr>
              <w:t xml:space="preserve"> Lee(Lam Research)</w:t>
            </w:r>
          </w:p>
        </w:tc>
      </w:tr>
      <w:tr w:rsidR="00FE041A" w:rsidRPr="005F18B8" w:rsidTr="008152D3">
        <w:trPr>
          <w:jc w:val="center"/>
        </w:trPr>
        <w:tc>
          <w:tcPr>
            <w:tcW w:w="1123" w:type="dxa"/>
          </w:tcPr>
          <w:p w:rsidR="00FE041A" w:rsidRPr="00202491" w:rsidRDefault="00FE041A" w:rsidP="008152D3">
            <w:pPr>
              <w:pStyle w:val="StdsTableText"/>
              <w:rPr>
                <w:b/>
              </w:rPr>
            </w:pPr>
            <w:r w:rsidRPr="00202491">
              <w:rPr>
                <w:b/>
              </w:rPr>
              <w:t>Discussion:</w:t>
            </w:r>
          </w:p>
        </w:tc>
        <w:tc>
          <w:tcPr>
            <w:tcW w:w="8237" w:type="dxa"/>
          </w:tcPr>
          <w:p w:rsidR="00FE041A" w:rsidRPr="005F18B8" w:rsidRDefault="00FE041A" w:rsidP="008152D3">
            <w:pPr>
              <w:pStyle w:val="StdsTableText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None</w:t>
            </w:r>
          </w:p>
        </w:tc>
      </w:tr>
      <w:tr w:rsidR="00FE041A" w:rsidRPr="005F18B8" w:rsidTr="008152D3">
        <w:trPr>
          <w:jc w:val="center"/>
        </w:trPr>
        <w:tc>
          <w:tcPr>
            <w:tcW w:w="1123" w:type="dxa"/>
          </w:tcPr>
          <w:p w:rsidR="00FE041A" w:rsidRPr="00202491" w:rsidRDefault="00FE041A" w:rsidP="008152D3">
            <w:pPr>
              <w:pStyle w:val="StdsTableText"/>
              <w:rPr>
                <w:b/>
              </w:rPr>
            </w:pPr>
            <w:r w:rsidRPr="00202491">
              <w:rPr>
                <w:b/>
              </w:rPr>
              <w:t>Vote:</w:t>
            </w:r>
          </w:p>
        </w:tc>
        <w:tc>
          <w:tcPr>
            <w:tcW w:w="8237" w:type="dxa"/>
          </w:tcPr>
          <w:p w:rsidR="00FE041A" w:rsidRPr="005F18B8" w:rsidRDefault="00FE041A" w:rsidP="008152D3">
            <w:pPr>
              <w:pStyle w:val="StdsTableText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8-0, Motion Carried</w:t>
            </w:r>
          </w:p>
        </w:tc>
      </w:tr>
    </w:tbl>
    <w:p w:rsidR="00FE041A" w:rsidRDefault="00FE041A" w:rsidP="00FE041A">
      <w:pPr>
        <w:pStyle w:val="StdsText"/>
      </w:pPr>
    </w:p>
    <w:p w:rsidR="00B15743" w:rsidRDefault="00B15743" w:rsidP="00B3575E">
      <w:pPr>
        <w:pStyle w:val="StdsText"/>
        <w:numPr>
          <w:ilvl w:val="0"/>
          <w:numId w:val="16"/>
        </w:numPr>
      </w:pPr>
      <w:r>
        <w:t>5833(</w:t>
      </w:r>
      <w:r w:rsidRPr="00B15743">
        <w:t>New Standard, Specification for Maintenance Program</w:t>
      </w:r>
      <w:r>
        <w:t>)</w:t>
      </w:r>
    </w:p>
    <w:p w:rsidR="00700442" w:rsidRDefault="00700442" w:rsidP="00700442">
      <w:pPr>
        <w:pStyle w:val="StdsText"/>
        <w:numPr>
          <w:ilvl w:val="1"/>
          <w:numId w:val="16"/>
        </w:numPr>
      </w:pPr>
      <w:r>
        <w:t>The author decided to discontinue the activity as follow the</w:t>
      </w:r>
      <w:r w:rsidR="00987997" w:rsidRPr="00700442">
        <w:t xml:space="preserve"> </w:t>
      </w:r>
      <w:r>
        <w:t>rejects</w:t>
      </w:r>
      <w:r w:rsidR="00987997" w:rsidRPr="00700442">
        <w:t xml:space="preserve"> on </w:t>
      </w:r>
      <w:r>
        <w:t>previous ballot (</w:t>
      </w:r>
      <w:r w:rsidR="00987997" w:rsidRPr="00700442">
        <w:t>Doc.5833</w:t>
      </w:r>
      <w:r>
        <w:t xml:space="preserve">). Most rejects were about the </w:t>
      </w:r>
      <w:r w:rsidRPr="00700442">
        <w:t>concept duplication between</w:t>
      </w:r>
      <w:r w:rsidR="00987997" w:rsidRPr="00700442">
        <w:t xml:space="preserve"> </w:t>
      </w:r>
      <w:r>
        <w:t xml:space="preserve">the activity </w:t>
      </w:r>
      <w:r w:rsidR="00987997" w:rsidRPr="00700442">
        <w:t>and existin</w:t>
      </w:r>
      <w:r>
        <w:t>g standards such as E30 and E40.</w:t>
      </w: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3"/>
        <w:gridCol w:w="8237"/>
      </w:tblGrid>
      <w:tr w:rsidR="00547D4D" w:rsidRPr="00B462D3" w:rsidTr="001A7A3D">
        <w:tc>
          <w:tcPr>
            <w:tcW w:w="1123" w:type="dxa"/>
          </w:tcPr>
          <w:p w:rsidR="00547D4D" w:rsidRPr="00995EDF" w:rsidRDefault="00547D4D" w:rsidP="001A7A3D">
            <w:pPr>
              <w:pStyle w:val="StdsTableText0"/>
              <w:rPr>
                <w:b/>
              </w:rPr>
            </w:pPr>
            <w:r w:rsidRPr="00995EDF">
              <w:rPr>
                <w:b/>
              </w:rPr>
              <w:t>Motion:</w:t>
            </w:r>
          </w:p>
        </w:tc>
        <w:tc>
          <w:tcPr>
            <w:tcW w:w="8237" w:type="dxa"/>
          </w:tcPr>
          <w:p w:rsidR="00547D4D" w:rsidRPr="00F40B63" w:rsidRDefault="00700442" w:rsidP="00547D4D">
            <w:pPr>
              <w:pStyle w:val="StdsTableText0"/>
              <w:rPr>
                <w:rFonts w:eastAsiaTheme="minorEastAsia"/>
                <w:lang w:eastAsia="ko-KR"/>
              </w:rPr>
            </w:pPr>
            <w:r>
              <w:rPr>
                <w:rFonts w:eastAsiaTheme="minorEastAsia"/>
                <w:lang w:eastAsia="ko-KR"/>
              </w:rPr>
              <w:t xml:space="preserve">Abolish SNARF 5833 </w:t>
            </w:r>
          </w:p>
        </w:tc>
      </w:tr>
      <w:tr w:rsidR="00547D4D" w:rsidRPr="00B462D3" w:rsidTr="001A7A3D">
        <w:tc>
          <w:tcPr>
            <w:tcW w:w="1123" w:type="dxa"/>
          </w:tcPr>
          <w:p w:rsidR="00547D4D" w:rsidRPr="00995EDF" w:rsidRDefault="00547D4D" w:rsidP="001A7A3D">
            <w:pPr>
              <w:pStyle w:val="StdsTableText0"/>
              <w:rPr>
                <w:b/>
              </w:rPr>
            </w:pPr>
            <w:r w:rsidRPr="00995EDF">
              <w:rPr>
                <w:b/>
              </w:rPr>
              <w:lastRenderedPageBreak/>
              <w:t>By / 2</w:t>
            </w:r>
            <w:r w:rsidRPr="00995EDF">
              <w:rPr>
                <w:b/>
                <w:vertAlign w:val="superscript"/>
              </w:rPr>
              <w:t>nd</w:t>
            </w:r>
            <w:r w:rsidRPr="00995EDF">
              <w:rPr>
                <w:b/>
              </w:rPr>
              <w:t>:</w:t>
            </w:r>
          </w:p>
        </w:tc>
        <w:tc>
          <w:tcPr>
            <w:tcW w:w="8237" w:type="dxa"/>
          </w:tcPr>
          <w:p w:rsidR="00547D4D" w:rsidRPr="00B462D3" w:rsidRDefault="00547D4D" w:rsidP="00700442">
            <w:pPr>
              <w:pStyle w:val="StdsTableText0"/>
              <w:rPr>
                <w:rFonts w:eastAsiaTheme="minorEastAsia"/>
                <w:lang w:eastAsia="ko-KR"/>
              </w:rPr>
            </w:pPr>
            <w:proofErr w:type="spellStart"/>
            <w:r>
              <w:rPr>
                <w:rFonts w:eastAsiaTheme="minorEastAsia"/>
                <w:lang w:eastAsia="ko-KR"/>
              </w:rPr>
              <w:t>Inhyeok</w:t>
            </w:r>
            <w:proofErr w:type="spellEnd"/>
            <w:r>
              <w:rPr>
                <w:rFonts w:eastAsiaTheme="minorEastAsia"/>
                <w:lang w:eastAsia="ko-KR"/>
              </w:rPr>
              <w:t xml:space="preserve"> </w:t>
            </w:r>
            <w:proofErr w:type="spellStart"/>
            <w:r>
              <w:rPr>
                <w:rFonts w:eastAsiaTheme="minorEastAsia"/>
                <w:lang w:eastAsia="ko-KR"/>
              </w:rPr>
              <w:t>Paek</w:t>
            </w:r>
            <w:proofErr w:type="spellEnd"/>
            <w:r>
              <w:rPr>
                <w:rFonts w:eastAsiaTheme="minorEastAsia"/>
                <w:lang w:eastAsia="ko-KR"/>
              </w:rPr>
              <w:t xml:space="preserve"> (</w:t>
            </w:r>
            <w:proofErr w:type="spellStart"/>
            <w:r>
              <w:rPr>
                <w:rFonts w:eastAsiaTheme="minorEastAsia"/>
                <w:lang w:eastAsia="ko-KR"/>
              </w:rPr>
              <w:t>Linkgenesis</w:t>
            </w:r>
            <w:proofErr w:type="spellEnd"/>
            <w:r>
              <w:rPr>
                <w:rFonts w:eastAsiaTheme="minorEastAsia"/>
                <w:lang w:eastAsia="ko-KR"/>
              </w:rPr>
              <w:t>)/</w:t>
            </w:r>
            <w:r w:rsidR="00700442">
              <w:rPr>
                <w:rFonts w:eastAsiaTheme="minorEastAsia"/>
                <w:lang w:eastAsia="ko-KR"/>
              </w:rPr>
              <w:t xml:space="preserve"> </w:t>
            </w:r>
            <w:proofErr w:type="spellStart"/>
            <w:r w:rsidR="00700442">
              <w:rPr>
                <w:rFonts w:eastAsiaTheme="minorEastAsia"/>
                <w:lang w:eastAsia="ko-KR"/>
              </w:rPr>
              <w:t>Byeongmin</w:t>
            </w:r>
            <w:proofErr w:type="spellEnd"/>
            <w:r w:rsidR="00700442">
              <w:rPr>
                <w:rFonts w:eastAsiaTheme="minorEastAsia"/>
                <w:lang w:eastAsia="ko-KR"/>
              </w:rPr>
              <w:t xml:space="preserve"> </w:t>
            </w:r>
            <w:proofErr w:type="spellStart"/>
            <w:r w:rsidR="00700442">
              <w:rPr>
                <w:rFonts w:eastAsiaTheme="minorEastAsia"/>
                <w:lang w:eastAsia="ko-KR"/>
              </w:rPr>
              <w:t>Im</w:t>
            </w:r>
            <w:proofErr w:type="spellEnd"/>
            <w:r w:rsidR="00700442">
              <w:rPr>
                <w:rFonts w:eastAsiaTheme="minorEastAsia"/>
                <w:lang w:eastAsia="ko-KR"/>
              </w:rPr>
              <w:t xml:space="preserve"> (TEL) </w:t>
            </w:r>
          </w:p>
        </w:tc>
      </w:tr>
      <w:tr w:rsidR="00547D4D" w:rsidRPr="00B462D3" w:rsidTr="001A7A3D">
        <w:tc>
          <w:tcPr>
            <w:tcW w:w="1123" w:type="dxa"/>
          </w:tcPr>
          <w:p w:rsidR="00547D4D" w:rsidRPr="00995EDF" w:rsidRDefault="00547D4D" w:rsidP="001A7A3D">
            <w:pPr>
              <w:pStyle w:val="StdsTableText0"/>
              <w:rPr>
                <w:b/>
              </w:rPr>
            </w:pPr>
            <w:r w:rsidRPr="00995EDF">
              <w:rPr>
                <w:b/>
              </w:rPr>
              <w:t>Discussion:</w:t>
            </w:r>
          </w:p>
        </w:tc>
        <w:tc>
          <w:tcPr>
            <w:tcW w:w="8237" w:type="dxa"/>
          </w:tcPr>
          <w:p w:rsidR="00547D4D" w:rsidRPr="00B462D3" w:rsidRDefault="00547D4D" w:rsidP="001A7A3D">
            <w:pPr>
              <w:pStyle w:val="StdsTableText0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None</w:t>
            </w:r>
          </w:p>
        </w:tc>
      </w:tr>
      <w:tr w:rsidR="00547D4D" w:rsidRPr="00B462D3" w:rsidTr="001A7A3D">
        <w:tc>
          <w:tcPr>
            <w:tcW w:w="1123" w:type="dxa"/>
          </w:tcPr>
          <w:p w:rsidR="00547D4D" w:rsidRPr="00995EDF" w:rsidRDefault="00547D4D" w:rsidP="001A7A3D">
            <w:pPr>
              <w:pStyle w:val="StdsTableText0"/>
              <w:rPr>
                <w:b/>
              </w:rPr>
            </w:pPr>
            <w:r w:rsidRPr="00995EDF">
              <w:rPr>
                <w:b/>
              </w:rPr>
              <w:t>Vote:</w:t>
            </w:r>
          </w:p>
        </w:tc>
        <w:tc>
          <w:tcPr>
            <w:tcW w:w="8237" w:type="dxa"/>
          </w:tcPr>
          <w:p w:rsidR="00547D4D" w:rsidRDefault="00700442" w:rsidP="001A7A3D">
            <w:pPr>
              <w:pStyle w:val="StdsTableText0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7</w:t>
            </w:r>
            <w:r w:rsidR="00547D4D">
              <w:rPr>
                <w:rFonts w:eastAsiaTheme="minorEastAsia" w:hint="eastAsia"/>
                <w:lang w:eastAsia="ko-KR"/>
              </w:rPr>
              <w:t>-0, motion carried</w:t>
            </w:r>
          </w:p>
          <w:p w:rsidR="00700442" w:rsidRPr="00B462D3" w:rsidRDefault="00700442" w:rsidP="001A7A3D">
            <w:pPr>
              <w:pStyle w:val="StdsTableText0"/>
              <w:rPr>
                <w:rFonts w:eastAsiaTheme="minorEastAsia"/>
                <w:lang w:eastAsia="ko-KR"/>
              </w:rPr>
            </w:pPr>
          </w:p>
        </w:tc>
      </w:tr>
    </w:tbl>
    <w:p w:rsidR="00BE3D78" w:rsidRPr="0082666B" w:rsidRDefault="00BE3D78" w:rsidP="00547D4D">
      <w:pPr>
        <w:pStyle w:val="StdsH2"/>
        <w:keepNext/>
      </w:pPr>
      <w:r w:rsidRPr="00547D4D">
        <w:rPr>
          <w:i/>
        </w:rPr>
        <w:t>DDA Task Force</w:t>
      </w:r>
    </w:p>
    <w:p w:rsidR="009303A5" w:rsidRPr="00064CA3" w:rsidRDefault="00BE3D78" w:rsidP="008152D3">
      <w:pPr>
        <w:pStyle w:val="StdsText"/>
        <w:numPr>
          <w:ilvl w:val="0"/>
          <w:numId w:val="16"/>
        </w:numPr>
      </w:pPr>
      <w:proofErr w:type="spellStart"/>
      <w:r w:rsidRPr="009303A5">
        <w:rPr>
          <w:rFonts w:eastAsiaTheme="minorEastAsia" w:hint="eastAsia"/>
          <w:lang w:eastAsia="ko-KR"/>
        </w:rPr>
        <w:t>Hyungsu</w:t>
      </w:r>
      <w:proofErr w:type="spellEnd"/>
      <w:r w:rsidRPr="009303A5">
        <w:rPr>
          <w:rFonts w:eastAsiaTheme="minorEastAsia" w:hint="eastAsia"/>
          <w:lang w:eastAsia="ko-KR"/>
        </w:rPr>
        <w:t xml:space="preserve"> Kim reported evaluated issue list for Freeze 3</w:t>
      </w:r>
      <w:r w:rsidR="00700442" w:rsidRPr="009303A5">
        <w:rPr>
          <w:rFonts w:eastAsiaTheme="minorEastAsia"/>
          <w:lang w:eastAsia="ko-KR"/>
        </w:rPr>
        <w:t xml:space="preserve"> and the meeting result with NA DDA TF on April.</w:t>
      </w:r>
      <w:r w:rsidRPr="009303A5">
        <w:rPr>
          <w:rFonts w:eastAsiaTheme="minorEastAsia" w:hint="eastAsia"/>
          <w:lang w:eastAsia="ko-KR"/>
        </w:rPr>
        <w:t xml:space="preserve"> </w:t>
      </w:r>
    </w:p>
    <w:p w:rsidR="00064CA3" w:rsidRPr="009303A5" w:rsidRDefault="00064CA3" w:rsidP="00064CA3">
      <w:pPr>
        <w:pStyle w:val="StdsText"/>
        <w:ind w:left="360"/>
      </w:pPr>
    </w:p>
    <w:p w:rsidR="009303A5" w:rsidRPr="009303A5" w:rsidRDefault="009303A5" w:rsidP="009303A5">
      <w:pPr>
        <w:pStyle w:val="StdsH2"/>
        <w:keepNext/>
      </w:pPr>
      <w:r>
        <w:rPr>
          <w:i/>
        </w:rPr>
        <w:t>ABFI</w:t>
      </w:r>
      <w:r w:rsidRPr="00547D4D">
        <w:rPr>
          <w:i/>
        </w:rPr>
        <w:t xml:space="preserve"> Task Force</w:t>
      </w:r>
    </w:p>
    <w:p w:rsidR="009303A5" w:rsidRPr="009303A5" w:rsidRDefault="009303A5" w:rsidP="009303A5">
      <w:pPr>
        <w:pStyle w:val="StdsH2"/>
        <w:keepNext/>
        <w:numPr>
          <w:ilvl w:val="0"/>
          <w:numId w:val="16"/>
        </w:numPr>
      </w:pPr>
      <w:r>
        <w:rPr>
          <w:rFonts w:eastAsiaTheme="minorEastAsia"/>
          <w:lang w:eastAsia="ko-KR"/>
        </w:rPr>
        <w:t>T</w:t>
      </w:r>
      <w:r>
        <w:rPr>
          <w:rFonts w:eastAsiaTheme="minorEastAsia" w:hint="eastAsia"/>
          <w:lang w:eastAsia="ko-KR"/>
        </w:rPr>
        <w:t xml:space="preserve">he </w:t>
      </w:r>
      <w:r>
        <w:rPr>
          <w:rFonts w:eastAsiaTheme="minorEastAsia"/>
          <w:lang w:eastAsia="ko-KR"/>
        </w:rPr>
        <w:t>task force drafted SNARF but still need final input from GTC. They plan to get more feedback from GTC including originator and submit SNARF to GCS.</w:t>
      </w:r>
    </w:p>
    <w:p w:rsidR="009303A5" w:rsidRPr="009303A5" w:rsidRDefault="009303A5" w:rsidP="009303A5">
      <w:pPr>
        <w:pStyle w:val="StdsText"/>
      </w:pPr>
    </w:p>
    <w:p w:rsidR="00FE041A" w:rsidRDefault="00BE3D78" w:rsidP="009303A5">
      <w:pPr>
        <w:pStyle w:val="StdsText"/>
      </w:pPr>
      <w:r w:rsidRPr="009303A5">
        <w:rPr>
          <w:b/>
        </w:rPr>
        <w:t>Attachment:</w:t>
      </w:r>
      <w:r w:rsidRPr="00497C65">
        <w:tab/>
      </w:r>
      <w:r w:rsidR="00341C93">
        <w:rPr>
          <w:rFonts w:eastAsiaTheme="minorEastAsia" w:hint="eastAsia"/>
          <w:lang w:eastAsia="ko-KR"/>
        </w:rPr>
        <w:t>07</w:t>
      </w:r>
      <w:r w:rsidRPr="00497C65">
        <w:t xml:space="preserve">, </w:t>
      </w:r>
      <w:r w:rsidR="00FE041A">
        <w:t>Revised SNARF 4946</w:t>
      </w:r>
    </w:p>
    <w:p w:rsidR="00BE3D78" w:rsidRDefault="00341C93" w:rsidP="00FE041A">
      <w:pPr>
        <w:pStyle w:val="StdsText0"/>
        <w:ind w:left="720" w:firstLine="720"/>
        <w:rPr>
          <w:rFonts w:eastAsiaTheme="minorEastAsia"/>
          <w:lang w:eastAsia="ko-KR"/>
        </w:rPr>
      </w:pPr>
      <w:proofErr w:type="gramStart"/>
      <w:r>
        <w:t>08</w:t>
      </w:r>
      <w:proofErr w:type="gramEnd"/>
      <w:r w:rsidR="00FE041A">
        <w:t xml:space="preserve">, </w:t>
      </w:r>
      <w:r w:rsidR="009303A5">
        <w:rPr>
          <w:rFonts w:eastAsiaTheme="minorEastAsia"/>
          <w:lang w:eastAsia="ko-KR"/>
        </w:rPr>
        <w:t>SNARF Draft</w:t>
      </w:r>
      <w:r>
        <w:rPr>
          <w:rFonts w:eastAsiaTheme="minorEastAsia"/>
          <w:lang w:eastAsia="ko-KR"/>
        </w:rPr>
        <w:t xml:space="preserve"> for line item revision to E142</w:t>
      </w:r>
    </w:p>
    <w:p w:rsidR="00064CA3" w:rsidRDefault="00064CA3" w:rsidP="00FE041A">
      <w:pPr>
        <w:pStyle w:val="StdsText0"/>
        <w:ind w:left="720" w:firstLine="720"/>
        <w:rPr>
          <w:rFonts w:eastAsiaTheme="minorEastAsia"/>
          <w:lang w:eastAsia="ko-KR"/>
        </w:rPr>
      </w:pPr>
    </w:p>
    <w:p w:rsidR="00BE3D78" w:rsidRPr="0082666B" w:rsidRDefault="00BE3D78" w:rsidP="00BE3D78">
      <w:pPr>
        <w:pStyle w:val="StdsH2"/>
        <w:keepNext/>
      </w:pPr>
      <w:r>
        <w:rPr>
          <w:i/>
        </w:rPr>
        <w:t>ABFI Task Force</w:t>
      </w:r>
    </w:p>
    <w:p w:rsidR="00BE3D78" w:rsidRPr="00BE3D78" w:rsidRDefault="00BE3D78" w:rsidP="00BE3D78">
      <w:pPr>
        <w:pStyle w:val="StdsText"/>
        <w:numPr>
          <w:ilvl w:val="0"/>
          <w:numId w:val="16"/>
        </w:numPr>
      </w:pPr>
      <w:r>
        <w:rPr>
          <w:rFonts w:eastAsiaTheme="minorEastAsia" w:hint="eastAsia"/>
          <w:lang w:eastAsia="ko-KR"/>
        </w:rPr>
        <w:t>Kevin Lee</w:t>
      </w:r>
      <w:r w:rsidR="00E47C5D">
        <w:rPr>
          <w:rFonts w:eastAsiaTheme="minorEastAsia"/>
          <w:lang w:eastAsia="ko-KR"/>
        </w:rPr>
        <w:t xml:space="preserve"> </w:t>
      </w:r>
      <w:r>
        <w:rPr>
          <w:rFonts w:eastAsiaTheme="minorEastAsia" w:hint="eastAsia"/>
          <w:lang w:eastAsia="ko-KR"/>
        </w:rPr>
        <w:t xml:space="preserve">(Lam Research) reported </w:t>
      </w:r>
      <w:r>
        <w:rPr>
          <w:rFonts w:eastAsiaTheme="minorEastAsia"/>
          <w:lang w:eastAsia="ko-KR"/>
        </w:rPr>
        <w:t xml:space="preserve">that the TF reviewed the urgent standardization items and decided to revise E142. The SNARF and the first draft </w:t>
      </w:r>
      <w:proofErr w:type="gramStart"/>
      <w:r>
        <w:rPr>
          <w:rFonts w:eastAsiaTheme="minorEastAsia"/>
          <w:lang w:eastAsia="ko-KR"/>
        </w:rPr>
        <w:t xml:space="preserve">will </w:t>
      </w:r>
      <w:r w:rsidR="00837C61">
        <w:rPr>
          <w:rFonts w:eastAsiaTheme="minorEastAsia"/>
          <w:lang w:eastAsia="ko-KR"/>
        </w:rPr>
        <w:t>be submitted</w:t>
      </w:r>
      <w:proofErr w:type="gramEnd"/>
      <w:r w:rsidR="00837C61">
        <w:rPr>
          <w:rFonts w:eastAsiaTheme="minorEastAsia"/>
          <w:lang w:eastAsia="ko-KR"/>
        </w:rPr>
        <w:t xml:space="preserve"> on next committee meeting.</w:t>
      </w:r>
    </w:p>
    <w:p w:rsidR="00BE3D78" w:rsidRDefault="00BE3D78" w:rsidP="00BE3D78">
      <w:pPr>
        <w:pStyle w:val="StdsText"/>
      </w:pPr>
      <w:r w:rsidRPr="00B03936">
        <w:rPr>
          <w:b/>
        </w:rPr>
        <w:t>Action Item</w:t>
      </w:r>
      <w:r>
        <w:rPr>
          <w:b/>
        </w:rPr>
        <w:t xml:space="preserve"> 3</w:t>
      </w:r>
      <w:r w:rsidRPr="00B03936">
        <w:rPr>
          <w:b/>
        </w:rPr>
        <w:t>:</w:t>
      </w:r>
      <w:r>
        <w:rPr>
          <w:b/>
        </w:rPr>
        <w:tab/>
      </w:r>
      <w:r w:rsidR="00837C61" w:rsidRPr="00064CA3">
        <w:t>SNARF and draft submission by next committee meeting/ ABFI TF</w:t>
      </w:r>
    </w:p>
    <w:p w:rsidR="00A32C08" w:rsidRDefault="00A32C08" w:rsidP="00C930FE">
      <w:pPr>
        <w:pStyle w:val="StdsText"/>
      </w:pPr>
    </w:p>
    <w:p w:rsidR="003A786E" w:rsidRDefault="003A786E" w:rsidP="009415DE">
      <w:pPr>
        <w:pStyle w:val="StdsH1"/>
      </w:pPr>
      <w:r>
        <w:t>Old Business</w:t>
      </w:r>
    </w:p>
    <w:p w:rsidR="00BB2C94" w:rsidRPr="00BB2C94" w:rsidRDefault="00BB2C94" w:rsidP="00BB2C94">
      <w:pPr>
        <w:pStyle w:val="StdsH1"/>
        <w:numPr>
          <w:ilvl w:val="0"/>
          <w:numId w:val="0"/>
        </w:numPr>
        <w:rPr>
          <w:rFonts w:ascii="Times New Roman" w:hAnsi="Times New Roman"/>
          <w:b w:val="0"/>
        </w:rPr>
      </w:pPr>
      <w:r w:rsidRPr="00BB2C94">
        <w:rPr>
          <w:rFonts w:ascii="Times New Roman" w:hAnsi="Times New Roman"/>
          <w:b w:val="0"/>
        </w:rPr>
        <w:t>None</w:t>
      </w:r>
    </w:p>
    <w:p w:rsidR="00BB2C94" w:rsidRDefault="00BB2C94" w:rsidP="00BB2C94">
      <w:pPr>
        <w:pStyle w:val="StdsH1"/>
        <w:numPr>
          <w:ilvl w:val="0"/>
          <w:numId w:val="0"/>
        </w:numPr>
      </w:pPr>
    </w:p>
    <w:p w:rsidR="0076169F" w:rsidRDefault="0076169F" w:rsidP="009415DE">
      <w:pPr>
        <w:pStyle w:val="StdsH1"/>
      </w:pPr>
      <w:r>
        <w:t>New Business</w:t>
      </w:r>
    </w:p>
    <w:p w:rsidR="00FA7D91" w:rsidRDefault="003A786E" w:rsidP="00FA7D91">
      <w:pPr>
        <w:pStyle w:val="StdsText"/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>None</w:t>
      </w:r>
    </w:p>
    <w:p w:rsidR="00341C93" w:rsidRDefault="00341C93" w:rsidP="00BB2C94">
      <w:pPr>
        <w:pStyle w:val="StdsH1"/>
        <w:numPr>
          <w:ilvl w:val="0"/>
          <w:numId w:val="0"/>
        </w:numPr>
        <w:rPr>
          <w:lang w:eastAsia="ko-KR"/>
        </w:rPr>
      </w:pPr>
    </w:p>
    <w:p w:rsidR="0076169F" w:rsidRDefault="0076169F" w:rsidP="00002C2D">
      <w:pPr>
        <w:pStyle w:val="StdsH1"/>
      </w:pPr>
      <w:r>
        <w:t>Next Meeting and Adjournment</w:t>
      </w:r>
    </w:p>
    <w:p w:rsidR="0076169F" w:rsidRDefault="0076169F" w:rsidP="00241630">
      <w:pPr>
        <w:pStyle w:val="StdsText"/>
      </w:pPr>
      <w:r w:rsidRPr="00241630">
        <w:t xml:space="preserve">The next meeting </w:t>
      </w:r>
      <w:proofErr w:type="gramStart"/>
      <w:r w:rsidRPr="00241630">
        <w:t>is scheduled</w:t>
      </w:r>
      <w:proofErr w:type="gramEnd"/>
      <w:r w:rsidRPr="00241630">
        <w:t xml:space="preserve"> for </w:t>
      </w:r>
      <w:r w:rsidR="00064CA3">
        <w:t>October</w:t>
      </w:r>
      <w:r w:rsidR="00FA7D91">
        <w:t xml:space="preserve"> </w:t>
      </w:r>
      <w:r w:rsidR="0010062D">
        <w:t>20</w:t>
      </w:r>
      <w:r w:rsidR="00341C93">
        <w:t xml:space="preserve">, </w:t>
      </w:r>
      <w:r w:rsidR="00FA7D91">
        <w:t>2017 at</w:t>
      </w:r>
      <w:r w:rsidR="00837C61">
        <w:t xml:space="preserve"> SEMI Korea Office</w:t>
      </w:r>
      <w:r w:rsidR="00605966">
        <w:t>.</w:t>
      </w:r>
      <w:r w:rsidR="00761BCD">
        <w:t xml:space="preserve"> See </w:t>
      </w:r>
      <w:hyperlink r:id="rId9" w:history="1">
        <w:r w:rsidR="00761BCD" w:rsidRPr="001E6ED5">
          <w:rPr>
            <w:rStyle w:val="Hyperlink"/>
          </w:rPr>
          <w:t>http://www.semi.org/en/events</w:t>
        </w:r>
      </w:hyperlink>
      <w:r w:rsidR="00761BCD">
        <w:t xml:space="preserve"> for the current </w:t>
      </w:r>
      <w:r w:rsidR="00CD7977">
        <w:t xml:space="preserve">list of </w:t>
      </w:r>
      <w:r w:rsidR="00761BCD">
        <w:t>meeting schedule</w:t>
      </w:r>
      <w:r w:rsidR="00CD7977">
        <w:t>s</w:t>
      </w:r>
      <w:r w:rsidR="00761BCD">
        <w:t>.</w:t>
      </w:r>
    </w:p>
    <w:p w:rsidR="002777FE" w:rsidRPr="002777FE" w:rsidRDefault="002777FE" w:rsidP="002777FE">
      <w:pPr>
        <w:pStyle w:val="StdsText"/>
      </w:pPr>
      <w:r>
        <w:t xml:space="preserve">Having no further business, a motion </w:t>
      </w:r>
      <w:proofErr w:type="gramStart"/>
      <w:r>
        <w:t>was made</w:t>
      </w:r>
      <w:proofErr w:type="gramEnd"/>
      <w:r>
        <w:t xml:space="preserve"> to</w:t>
      </w:r>
      <w:r w:rsidR="00761BCD">
        <w:t xml:space="preserve"> adjourn</w:t>
      </w:r>
      <w:r>
        <w:t xml:space="preserve">. Adjournment was at </w:t>
      </w:r>
      <w:r w:rsidR="00341C93">
        <w:t>17:3</w:t>
      </w:r>
      <w:r w:rsidR="00605966">
        <w:t>0</w:t>
      </w:r>
      <w:r>
        <w:t>.</w:t>
      </w:r>
    </w:p>
    <w:p w:rsidR="0076169F" w:rsidRPr="00241630" w:rsidRDefault="0076169F" w:rsidP="002777FE">
      <w:pPr>
        <w:pStyle w:val="StdsFigureTableSpace"/>
      </w:pPr>
    </w:p>
    <w:p w:rsidR="0076169F" w:rsidRPr="00E16B2B" w:rsidRDefault="0076169F" w:rsidP="00241630">
      <w:pPr>
        <w:pStyle w:val="StdsText"/>
      </w:pPr>
      <w:r w:rsidRPr="00E16B2B">
        <w:t>Respectfully submitted by:</w:t>
      </w:r>
    </w:p>
    <w:p w:rsidR="0076169F" w:rsidRPr="00E16B2B" w:rsidRDefault="00605966" w:rsidP="00241630">
      <w:pPr>
        <w:pStyle w:val="StdsText"/>
      </w:pPr>
      <w:r>
        <w:t>Natalie Shim</w:t>
      </w:r>
    </w:p>
    <w:p w:rsidR="0076169F" w:rsidRPr="00E16B2B" w:rsidRDefault="00605966" w:rsidP="00241630">
      <w:pPr>
        <w:pStyle w:val="StdsText"/>
      </w:pPr>
      <w:r>
        <w:t>Sr. Specialist, Standards</w:t>
      </w:r>
    </w:p>
    <w:p w:rsidR="0076169F" w:rsidRPr="00E16B2B" w:rsidRDefault="0076169F" w:rsidP="00241630">
      <w:pPr>
        <w:pStyle w:val="StdsText"/>
      </w:pPr>
      <w:r w:rsidRPr="00E16B2B">
        <w:t xml:space="preserve">SEMI </w:t>
      </w:r>
      <w:r w:rsidR="00605966">
        <w:t>Korea</w:t>
      </w:r>
    </w:p>
    <w:p w:rsidR="0076169F" w:rsidRPr="00E16B2B" w:rsidRDefault="0076169F" w:rsidP="00241630">
      <w:pPr>
        <w:pStyle w:val="StdsText"/>
      </w:pPr>
      <w:r w:rsidRPr="00E16B2B">
        <w:t>Phone</w:t>
      </w:r>
      <w:r w:rsidR="00605966">
        <w:t>: 82.2.531.7808</w:t>
      </w:r>
    </w:p>
    <w:p w:rsidR="0076169F" w:rsidRPr="00E16B2B" w:rsidRDefault="00605966" w:rsidP="00241630">
      <w:pPr>
        <w:pStyle w:val="StdsText"/>
      </w:pPr>
      <w:r>
        <w:t>Email: eshim@semi.org</w:t>
      </w:r>
    </w:p>
    <w:p w:rsidR="0076169F" w:rsidRDefault="0076169F" w:rsidP="002777FE">
      <w:pPr>
        <w:pStyle w:val="StdsFigureTableSpace"/>
      </w:pPr>
    </w:p>
    <w:p w:rsidR="0076169F" w:rsidRDefault="0076169F" w:rsidP="00241630">
      <w:pPr>
        <w:pStyle w:val="StdsText"/>
      </w:pPr>
      <w:r>
        <w:t>Minutes approved by:</w:t>
      </w:r>
    </w:p>
    <w:tbl>
      <w:tblPr>
        <w:tblStyle w:val="TableGrid"/>
        <w:tblW w:w="9360" w:type="dxa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4680"/>
      </w:tblGrid>
      <w:tr w:rsidR="0076169F" w:rsidTr="00605966">
        <w:trPr>
          <w:jc w:val="center"/>
        </w:trPr>
        <w:tc>
          <w:tcPr>
            <w:tcW w:w="4788" w:type="dxa"/>
          </w:tcPr>
          <w:p w:rsidR="0076169F" w:rsidRDefault="00605966" w:rsidP="00605966">
            <w:pPr>
              <w:pStyle w:val="StdsTableText"/>
            </w:pPr>
            <w:proofErr w:type="spellStart"/>
            <w:r>
              <w:lastRenderedPageBreak/>
              <w:t>Chulhong</w:t>
            </w:r>
            <w:proofErr w:type="spellEnd"/>
            <w:r>
              <w:t xml:space="preserve"> </w:t>
            </w:r>
            <w:proofErr w:type="spellStart"/>
            <w:r>
              <w:t>Ahn</w:t>
            </w:r>
            <w:proofErr w:type="spellEnd"/>
            <w:r w:rsidR="0076169F">
              <w:t xml:space="preserve"> (</w:t>
            </w:r>
            <w:r>
              <w:t>SK Hynix</w:t>
            </w:r>
            <w:r w:rsidR="0076169F">
              <w:t>), Co-chair</w:t>
            </w:r>
          </w:p>
        </w:tc>
        <w:tc>
          <w:tcPr>
            <w:tcW w:w="4788" w:type="dxa"/>
          </w:tcPr>
          <w:p w:rsidR="0076169F" w:rsidRDefault="0076169F" w:rsidP="00241630">
            <w:pPr>
              <w:pStyle w:val="StdsTableText"/>
            </w:pPr>
            <w:r>
              <w:t>&lt;Date approved&gt;</w:t>
            </w:r>
          </w:p>
        </w:tc>
      </w:tr>
      <w:tr w:rsidR="0076169F" w:rsidTr="00605966">
        <w:trPr>
          <w:jc w:val="center"/>
        </w:trPr>
        <w:tc>
          <w:tcPr>
            <w:tcW w:w="4788" w:type="dxa"/>
          </w:tcPr>
          <w:p w:rsidR="0076169F" w:rsidRDefault="00605966" w:rsidP="00605966">
            <w:pPr>
              <w:pStyle w:val="StdsTableText"/>
            </w:pPr>
            <w:proofErr w:type="spellStart"/>
            <w:r>
              <w:t>Hyungsu</w:t>
            </w:r>
            <w:proofErr w:type="spellEnd"/>
            <w:r>
              <w:t xml:space="preserve"> Kim</w:t>
            </w:r>
            <w:r w:rsidR="0076169F">
              <w:t xml:space="preserve"> (</w:t>
            </w:r>
            <w:proofErr w:type="spellStart"/>
            <w:r>
              <w:t>Doople</w:t>
            </w:r>
            <w:proofErr w:type="spellEnd"/>
            <w:r w:rsidR="0076169F">
              <w:t>), Co-chair</w:t>
            </w:r>
          </w:p>
        </w:tc>
        <w:tc>
          <w:tcPr>
            <w:tcW w:w="4788" w:type="dxa"/>
          </w:tcPr>
          <w:p w:rsidR="0076169F" w:rsidRDefault="0076169F" w:rsidP="00241630">
            <w:pPr>
              <w:pStyle w:val="StdsTableText"/>
            </w:pPr>
            <w:r>
              <w:t>&lt;Date approved&gt;</w:t>
            </w:r>
          </w:p>
        </w:tc>
      </w:tr>
      <w:tr w:rsidR="00605966" w:rsidTr="00605966">
        <w:trPr>
          <w:jc w:val="center"/>
        </w:trPr>
        <w:tc>
          <w:tcPr>
            <w:tcW w:w="4788" w:type="dxa"/>
          </w:tcPr>
          <w:p w:rsidR="00605966" w:rsidRPr="00605966" w:rsidRDefault="00605966" w:rsidP="00241630">
            <w:pPr>
              <w:pStyle w:val="StdsTableText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Kevin Lee (Lam Research), Co-chair</w:t>
            </w:r>
          </w:p>
        </w:tc>
        <w:tc>
          <w:tcPr>
            <w:tcW w:w="4788" w:type="dxa"/>
          </w:tcPr>
          <w:p w:rsidR="00605966" w:rsidRDefault="00605966" w:rsidP="00241630">
            <w:pPr>
              <w:pStyle w:val="StdsTableText"/>
            </w:pPr>
            <w:r>
              <w:t>&lt;Date approved&gt;</w:t>
            </w:r>
          </w:p>
        </w:tc>
      </w:tr>
    </w:tbl>
    <w:p w:rsidR="0076169F" w:rsidRDefault="0076169F" w:rsidP="00241630">
      <w:pPr>
        <w:pStyle w:val="StdsTableFoot"/>
      </w:pPr>
    </w:p>
    <w:tbl>
      <w:tblPr>
        <w:tblStyle w:val="TableGrid"/>
        <w:tblW w:w="937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4680"/>
        <w:gridCol w:w="19"/>
      </w:tblGrid>
      <w:tr w:rsidR="0076169F" w:rsidTr="00241630">
        <w:trPr>
          <w:jc w:val="center"/>
        </w:trPr>
        <w:tc>
          <w:tcPr>
            <w:tcW w:w="9379" w:type="dxa"/>
            <w:gridSpan w:val="3"/>
            <w:tcBorders>
              <w:top w:val="nil"/>
              <w:left w:val="nil"/>
              <w:right w:val="nil"/>
            </w:tcBorders>
          </w:tcPr>
          <w:p w:rsidR="0076169F" w:rsidRDefault="0076169F" w:rsidP="00241630">
            <w:pPr>
              <w:pStyle w:val="StdsTableTitle"/>
            </w:pPr>
            <w:r>
              <w:t>Index of Available Attachments</w:t>
            </w:r>
            <w:r w:rsidRPr="00497C65">
              <w:rPr>
                <w:vertAlign w:val="superscript"/>
              </w:rPr>
              <w:t>#1</w:t>
            </w:r>
          </w:p>
        </w:tc>
      </w:tr>
      <w:tr w:rsidR="00895276" w:rsidTr="00895276">
        <w:trPr>
          <w:gridAfter w:val="1"/>
          <w:wAfter w:w="19" w:type="dxa"/>
          <w:jc w:val="center"/>
        </w:trPr>
        <w:tc>
          <w:tcPr>
            <w:tcW w:w="4680" w:type="dxa"/>
            <w:shd w:val="clear" w:color="auto" w:fill="auto"/>
          </w:tcPr>
          <w:p w:rsidR="00895276" w:rsidRDefault="00895276" w:rsidP="00241630">
            <w:pPr>
              <w:pStyle w:val="StdsTableHeading"/>
            </w:pPr>
            <w:r>
              <w:t>Title</w:t>
            </w:r>
          </w:p>
        </w:tc>
        <w:tc>
          <w:tcPr>
            <w:tcW w:w="4680" w:type="dxa"/>
            <w:shd w:val="clear" w:color="auto" w:fill="auto"/>
          </w:tcPr>
          <w:p w:rsidR="00895276" w:rsidRDefault="00895276" w:rsidP="00241630">
            <w:pPr>
              <w:pStyle w:val="StdsTableHeading"/>
            </w:pPr>
            <w:r>
              <w:t>Title</w:t>
            </w:r>
          </w:p>
        </w:tc>
      </w:tr>
      <w:tr w:rsidR="00EA6B54" w:rsidTr="00895276">
        <w:trPr>
          <w:gridAfter w:val="1"/>
          <w:wAfter w:w="19" w:type="dxa"/>
          <w:jc w:val="center"/>
        </w:trPr>
        <w:tc>
          <w:tcPr>
            <w:tcW w:w="4680" w:type="dxa"/>
            <w:shd w:val="clear" w:color="auto" w:fill="auto"/>
          </w:tcPr>
          <w:p w:rsidR="00EA6B54" w:rsidRDefault="00EA6B54" w:rsidP="00EA6B54">
            <w:pPr>
              <w:pStyle w:val="StdsTableText"/>
            </w:pPr>
            <w:r>
              <w:t>01, Meeting Reminders</w:t>
            </w:r>
          </w:p>
        </w:tc>
        <w:tc>
          <w:tcPr>
            <w:tcW w:w="4680" w:type="dxa"/>
            <w:shd w:val="clear" w:color="auto" w:fill="auto"/>
          </w:tcPr>
          <w:p w:rsidR="00EA6B54" w:rsidRDefault="009741B6" w:rsidP="00EA6B54">
            <w:pPr>
              <w:pStyle w:val="StdsTableText"/>
            </w:pPr>
            <w:r>
              <w:rPr>
                <w:rFonts w:eastAsiaTheme="minorEastAsia" w:hint="eastAsia"/>
                <w:lang w:eastAsia="ko-KR"/>
              </w:rPr>
              <w:t xml:space="preserve">05, Taiwan </w:t>
            </w:r>
            <w:r>
              <w:rPr>
                <w:rFonts w:eastAsiaTheme="minorEastAsia"/>
                <w:lang w:eastAsia="ko-KR"/>
              </w:rPr>
              <w:t>Liaison report</w:t>
            </w:r>
          </w:p>
        </w:tc>
      </w:tr>
      <w:tr w:rsidR="00341C93" w:rsidTr="00895276">
        <w:trPr>
          <w:gridAfter w:val="1"/>
          <w:wAfter w:w="19" w:type="dxa"/>
          <w:jc w:val="center"/>
        </w:trPr>
        <w:tc>
          <w:tcPr>
            <w:tcW w:w="4680" w:type="dxa"/>
            <w:shd w:val="clear" w:color="auto" w:fill="auto"/>
          </w:tcPr>
          <w:p w:rsidR="00341C93" w:rsidRDefault="00341C93" w:rsidP="00341C93">
            <w:pPr>
              <w:pStyle w:val="StdsTableText"/>
            </w:pPr>
            <w:r>
              <w:t>02, Previous Meeting Minutes</w:t>
            </w:r>
          </w:p>
        </w:tc>
        <w:tc>
          <w:tcPr>
            <w:tcW w:w="4680" w:type="dxa"/>
            <w:shd w:val="clear" w:color="auto" w:fill="auto"/>
          </w:tcPr>
          <w:p w:rsidR="00341C93" w:rsidRPr="00EA6B54" w:rsidRDefault="009741B6" w:rsidP="00341C93">
            <w:pPr>
              <w:pStyle w:val="StdsTableText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06</w:t>
            </w:r>
            <w:r w:rsidRPr="00497C65">
              <w:t xml:space="preserve">, </w:t>
            </w:r>
            <w:r>
              <w:rPr>
                <w:rFonts w:eastAsiaTheme="minorEastAsia" w:hint="eastAsia"/>
                <w:lang w:eastAsia="ko-KR"/>
              </w:rPr>
              <w:t>SEMI Staff report</w:t>
            </w:r>
          </w:p>
        </w:tc>
      </w:tr>
      <w:tr w:rsidR="00341C93" w:rsidTr="00895276">
        <w:trPr>
          <w:gridAfter w:val="1"/>
          <w:wAfter w:w="19" w:type="dxa"/>
          <w:jc w:val="center"/>
        </w:trPr>
        <w:tc>
          <w:tcPr>
            <w:tcW w:w="4680" w:type="dxa"/>
            <w:shd w:val="clear" w:color="auto" w:fill="auto"/>
          </w:tcPr>
          <w:p w:rsidR="00341C93" w:rsidRDefault="00341C93" w:rsidP="00341C93">
            <w:pPr>
              <w:pStyle w:val="StdsTableText"/>
            </w:pPr>
            <w:r>
              <w:t>03, Japan Liaison report</w:t>
            </w:r>
          </w:p>
        </w:tc>
        <w:tc>
          <w:tcPr>
            <w:tcW w:w="4680" w:type="dxa"/>
            <w:shd w:val="clear" w:color="auto" w:fill="auto"/>
          </w:tcPr>
          <w:p w:rsidR="00341C93" w:rsidRDefault="009741B6" w:rsidP="00341C93">
            <w:pPr>
              <w:pStyle w:val="StdsTableText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07</w:t>
            </w:r>
            <w:r w:rsidRPr="00497C65">
              <w:t xml:space="preserve">, </w:t>
            </w:r>
            <w:r>
              <w:t>Revised SNARF 4946</w:t>
            </w:r>
          </w:p>
        </w:tc>
      </w:tr>
      <w:tr w:rsidR="009741B6" w:rsidTr="00895276">
        <w:trPr>
          <w:gridAfter w:val="1"/>
          <w:wAfter w:w="19" w:type="dxa"/>
          <w:jc w:val="center"/>
        </w:trPr>
        <w:tc>
          <w:tcPr>
            <w:tcW w:w="4680" w:type="dxa"/>
            <w:shd w:val="clear" w:color="auto" w:fill="auto"/>
          </w:tcPr>
          <w:p w:rsidR="009741B6" w:rsidRDefault="009741B6" w:rsidP="009741B6">
            <w:pPr>
              <w:pStyle w:val="StdsTableText"/>
            </w:pPr>
            <w:r>
              <w:t>04, North America Liaison report</w:t>
            </w:r>
          </w:p>
        </w:tc>
        <w:tc>
          <w:tcPr>
            <w:tcW w:w="4680" w:type="dxa"/>
            <w:shd w:val="clear" w:color="auto" w:fill="auto"/>
          </w:tcPr>
          <w:p w:rsidR="009741B6" w:rsidRDefault="009741B6" w:rsidP="009741B6">
            <w:pPr>
              <w:pStyle w:val="StdsTableText"/>
              <w:rPr>
                <w:rFonts w:eastAsiaTheme="minorEastAsia"/>
                <w:lang w:eastAsia="ko-KR"/>
              </w:rPr>
            </w:pPr>
            <w:r>
              <w:t xml:space="preserve">08, </w:t>
            </w:r>
            <w:r>
              <w:rPr>
                <w:rFonts w:eastAsiaTheme="minorEastAsia"/>
                <w:lang w:eastAsia="ko-KR"/>
              </w:rPr>
              <w:t>SNARF Draft for line item revision to E142</w:t>
            </w:r>
          </w:p>
        </w:tc>
      </w:tr>
    </w:tbl>
    <w:p w:rsidR="0076169F" w:rsidRPr="00873F46" w:rsidRDefault="0076169F" w:rsidP="00241630">
      <w:pPr>
        <w:pStyle w:val="StdsTableNote0"/>
      </w:pPr>
      <w:r>
        <w:t>D</w:t>
      </w:r>
      <w:r w:rsidRPr="00873F46">
        <w:t xml:space="preserve">ue to file size and delivery issues, attachments </w:t>
      </w:r>
      <w:proofErr w:type="gramStart"/>
      <w:r w:rsidRPr="00873F46">
        <w:t>must be downloaded</w:t>
      </w:r>
      <w:proofErr w:type="gramEnd"/>
      <w:r w:rsidRPr="00873F46">
        <w:t xml:space="preserve"> separately. A .zip file containing all attachments for these minutes is available at www.semi.org. For additional information or to obtain individual attachments, please contact </w:t>
      </w:r>
      <w:r>
        <w:t>[SEMI Staff Name]</w:t>
      </w:r>
      <w:r w:rsidRPr="00873F46">
        <w:t xml:space="preserve"> at the contact information above.</w:t>
      </w:r>
    </w:p>
    <w:p w:rsidR="0076169F" w:rsidRDefault="0076169F" w:rsidP="00241630">
      <w:pPr>
        <w:pStyle w:val="StdsTableFoot"/>
      </w:pPr>
    </w:p>
    <w:p w:rsidR="00241630" w:rsidRPr="003566CA" w:rsidRDefault="00241630" w:rsidP="00241630">
      <w:pPr>
        <w:pStyle w:val="StdsText"/>
      </w:pPr>
    </w:p>
    <w:sectPr w:rsidR="00241630" w:rsidRPr="003566CA" w:rsidSect="004D048F">
      <w:headerReference w:type="even" r:id="rId10"/>
      <w:headerReference w:type="default" r:id="rId11"/>
      <w:footerReference w:type="even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252" w:rsidRDefault="005B7252">
      <w:r>
        <w:separator/>
      </w:r>
    </w:p>
    <w:p w:rsidR="005B7252" w:rsidRDefault="005B7252"/>
  </w:endnote>
  <w:endnote w:type="continuationSeparator" w:id="0">
    <w:p w:rsidR="005B7252" w:rsidRDefault="005B7252">
      <w:r>
        <w:continuationSeparator/>
      </w:r>
    </w:p>
    <w:p w:rsidR="005B7252" w:rsidRDefault="005B72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altName w:val="한컴돋움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charset w:val="00"/>
    <w:family w:val="swiss"/>
    <w:pitch w:val="variable"/>
    <w:sig w:usb0="00000001" w:usb1="00000000" w:usb2="00000000" w:usb3="00000000" w:csb0="00000003" w:csb1="00000000"/>
  </w:font>
  <w:font w:name="바탕">
    <w:altName w:val="한컴 윤체 M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2D3" w:rsidRDefault="008152D3" w:rsidP="00AB794B">
    <w:pPr>
      <w:pStyle w:val="Footer"/>
      <w:rPr>
        <w:rStyle w:val="PageNumber"/>
      </w:rPr>
    </w:pPr>
    <w:r>
      <w:t>I&amp;C Korea TC Chapter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0062D">
      <w:rPr>
        <w:rStyle w:val="PageNumber"/>
        <w:noProof/>
      </w:rPr>
      <w:t>8</w:t>
    </w:r>
    <w:r>
      <w:rPr>
        <w:rStyle w:val="PageNumber"/>
      </w:rPr>
      <w:fldChar w:fldCharType="end"/>
    </w:r>
    <w:r>
      <w:rPr>
        <w:rStyle w:val="PageNumber"/>
      </w:rPr>
      <w:tab/>
      <w:t>June 16, 2017</w:t>
    </w:r>
  </w:p>
  <w:p w:rsidR="008152D3" w:rsidRPr="00202491" w:rsidRDefault="008152D3" w:rsidP="00AB794B">
    <w:pPr>
      <w:pStyle w:val="Footer"/>
    </w:pPr>
    <w:r>
      <w:t>Meeting Minutes</w:t>
    </w:r>
    <w:r>
      <w:tab/>
    </w:r>
    <w:r>
      <w:tab/>
      <w:t>SEMI Korea Office, Seoul, Korea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2D3" w:rsidRDefault="008152D3" w:rsidP="00202491">
    <w:pPr>
      <w:pStyle w:val="Footer"/>
      <w:rPr>
        <w:rStyle w:val="PageNumber"/>
      </w:rPr>
    </w:pPr>
    <w:r>
      <w:t>I&amp;C Korea TC Chapter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0062D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ab/>
      <w:t>June 13, 2017</w:t>
    </w:r>
  </w:p>
  <w:p w:rsidR="008152D3" w:rsidRPr="00202491" w:rsidRDefault="008152D3" w:rsidP="00202491">
    <w:pPr>
      <w:pStyle w:val="Footer"/>
    </w:pPr>
    <w:r>
      <w:t>Meeting Minutes</w:t>
    </w:r>
    <w:r>
      <w:tab/>
    </w:r>
    <w:r>
      <w:tab/>
      <w:t>SEMI Korea Office, Seoul, Korea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252" w:rsidRDefault="005B7252">
      <w:r>
        <w:separator/>
      </w:r>
    </w:p>
  </w:footnote>
  <w:footnote w:type="continuationSeparator" w:id="0">
    <w:p w:rsidR="005B7252" w:rsidRDefault="005B7252">
      <w:r>
        <w:continuationSeparator/>
      </w:r>
    </w:p>
    <w:p w:rsidR="005B7252" w:rsidRDefault="005B72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2D3" w:rsidRDefault="008152D3" w:rsidP="00895276">
    <w:pPr>
      <w:pStyle w:val="Header"/>
    </w:pPr>
    <w:r>
      <w:rPr>
        <w:noProof/>
        <w:lang w:eastAsia="ko-KR"/>
      </w:rPr>
      <w:drawing>
        <wp:inline distT="0" distB="0" distL="0" distR="0" wp14:anchorId="4826A3F2" wp14:editId="0D6C68D6">
          <wp:extent cx="1212850" cy="298450"/>
          <wp:effectExtent l="0" t="0" r="6350" b="6350"/>
          <wp:docPr id="4" name="Picture 4" descr="HLogo Small 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Logo Small 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85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2D3" w:rsidRDefault="008152D3" w:rsidP="00895276">
    <w:pPr>
      <w:pStyle w:val="Header"/>
    </w:pPr>
    <w:r>
      <w:rPr>
        <w:noProof/>
        <w:lang w:eastAsia="ko-KR"/>
      </w:rPr>
      <w:drawing>
        <wp:inline distT="0" distB="0" distL="0" distR="0" wp14:anchorId="2FB593F8" wp14:editId="63FA55BA">
          <wp:extent cx="1212850" cy="298450"/>
          <wp:effectExtent l="0" t="0" r="6350" b="6350"/>
          <wp:docPr id="2" name="Picture 2" descr="HLogo Small 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Logo Small 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85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5BA2"/>
    <w:multiLevelType w:val="hybridMultilevel"/>
    <w:tmpl w:val="3830DF86"/>
    <w:lvl w:ilvl="0" w:tplc="04090001">
      <w:start w:val="1"/>
      <w:numFmt w:val="bullet"/>
      <w:lvlText w:val=""/>
      <w:lvlJc w:val="left"/>
      <w:pPr>
        <w:ind w:left="142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54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94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4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74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14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4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94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342" w:hanging="400"/>
      </w:pPr>
      <w:rPr>
        <w:rFonts w:ascii="Wingdings" w:hAnsi="Wingdings" w:hint="default"/>
      </w:rPr>
    </w:lvl>
  </w:abstractNum>
  <w:abstractNum w:abstractNumId="1" w15:restartNumberingAfterBreak="0">
    <w:nsid w:val="0123551B"/>
    <w:multiLevelType w:val="hybridMultilevel"/>
    <w:tmpl w:val="60C04422"/>
    <w:lvl w:ilvl="0" w:tplc="3EEE99B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B85DB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22740E">
      <w:start w:val="18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FE7E98">
      <w:start w:val="188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70425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86F8A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7A9C4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5665A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44D72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31E3A36"/>
    <w:multiLevelType w:val="hybridMultilevel"/>
    <w:tmpl w:val="AFDE706A"/>
    <w:lvl w:ilvl="0" w:tplc="0BAE828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A4DE4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02B81A">
      <w:start w:val="17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82FA2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DE7B0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AE6DB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126D0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40DCC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54357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5D6119F"/>
    <w:multiLevelType w:val="multilevel"/>
    <w:tmpl w:val="249AACBA"/>
    <w:lvl w:ilvl="0">
      <w:start w:val="1"/>
      <w:numFmt w:val="decimal"/>
      <w:pStyle w:val="StdsFigureNote"/>
      <w:lvlText w:val="#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NOTE %2: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8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 w15:restartNumberingAfterBreak="0">
    <w:nsid w:val="10042081"/>
    <w:multiLevelType w:val="hybridMultilevel"/>
    <w:tmpl w:val="43C2FF18"/>
    <w:lvl w:ilvl="0" w:tplc="C71AA3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D0E9CC">
      <w:start w:val="20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34EF3E">
      <w:start w:val="20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1259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64B2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8A48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6C1B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D034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7080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14370C9"/>
    <w:multiLevelType w:val="hybridMultilevel"/>
    <w:tmpl w:val="31B8E596"/>
    <w:lvl w:ilvl="0" w:tplc="E68C22D6">
      <w:start w:val="1"/>
      <w:numFmt w:val="bullet"/>
      <w:pStyle w:val="StdsListBulleted"/>
      <w:lvlText w:val=""/>
      <w:lvlJc w:val="left"/>
      <w:pPr>
        <w:tabs>
          <w:tab w:val="num" w:pos="360"/>
        </w:tabs>
        <w:ind w:left="360" w:hanging="288"/>
      </w:pPr>
      <w:rPr>
        <w:rFonts w:ascii="Symbol" w:hAnsi="Symbol" w:hint="default"/>
      </w:rPr>
    </w:lvl>
    <w:lvl w:ilvl="1" w:tplc="C71052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0E9C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4672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C603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7DE30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C6C5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D488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30CC9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22D25"/>
    <w:multiLevelType w:val="hybridMultilevel"/>
    <w:tmpl w:val="4FC0FB90"/>
    <w:lvl w:ilvl="0" w:tplc="49C8D10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7A658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3C76B4">
      <w:start w:val="18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10BB0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7AB34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8681A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D0A77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5E595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442CC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6031C65"/>
    <w:multiLevelType w:val="hybridMultilevel"/>
    <w:tmpl w:val="FB709EC0"/>
    <w:lvl w:ilvl="0" w:tplc="B4D4A86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44B1D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A8948E">
      <w:start w:val="18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240FB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E49F9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EA9F6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5A405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A07AC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A6685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A48055E"/>
    <w:multiLevelType w:val="hybridMultilevel"/>
    <w:tmpl w:val="375054F8"/>
    <w:lvl w:ilvl="0" w:tplc="183E4F8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02A43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7A1AA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EA2D70">
      <w:start w:val="188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A8DC5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48C9B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34B75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5C0D5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74400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D32323C"/>
    <w:multiLevelType w:val="multilevel"/>
    <w:tmpl w:val="F476E42E"/>
    <w:lvl w:ilvl="0">
      <w:start w:val="1"/>
      <w:numFmt w:val="decimal"/>
      <w:pStyle w:val="StdsDR"/>
      <w:suff w:val="nothing"/>
      <w:lvlText w:val="DELAYED REVISIONS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tdsDRH1"/>
      <w:suff w:val="nothing"/>
      <w:lvlText w:val="D%1-%2 "/>
      <w:lvlJc w:val="left"/>
      <w:pPr>
        <w:ind w:left="0" w:firstLine="0"/>
      </w:pPr>
      <w:rPr>
        <w:rFonts w:ascii="Arial" w:eastAsia="Arial Unicode MS" w:hAnsi="Arial" w:hint="default"/>
        <w:b/>
        <w:i w:val="0"/>
        <w:sz w:val="20"/>
        <w:szCs w:val="20"/>
      </w:rPr>
    </w:lvl>
    <w:lvl w:ilvl="2">
      <w:start w:val="1"/>
      <w:numFmt w:val="decimal"/>
      <w:pStyle w:val="StdsDRH2"/>
      <w:suff w:val="space"/>
      <w:lvlText w:val="D%1-%2.%3 "/>
      <w:lvlJc w:val="left"/>
      <w:pPr>
        <w:ind w:left="0" w:firstLine="0"/>
      </w:pPr>
      <w:rPr>
        <w:rFonts w:ascii="Times New Roman" w:eastAsia="MS Mincho" w:hAnsi="Times New Roman" w:hint="default"/>
        <w:b w:val="0"/>
        <w:i w:val="0"/>
        <w:sz w:val="20"/>
        <w:szCs w:val="20"/>
      </w:rPr>
    </w:lvl>
    <w:lvl w:ilvl="3">
      <w:start w:val="1"/>
      <w:numFmt w:val="decimal"/>
      <w:pStyle w:val="StdsDRH3"/>
      <w:suff w:val="space"/>
      <w:lvlText w:val="D%1-%2.%3.%4 "/>
      <w:lvlJc w:val="left"/>
      <w:pPr>
        <w:ind w:left="0" w:firstLine="0"/>
      </w:pPr>
      <w:rPr>
        <w:rFonts w:ascii="Times New Roman" w:eastAsia="MS Mincho" w:hAnsi="Times New Roman" w:hint="default"/>
        <w:b w:val="0"/>
        <w:i w:val="0"/>
        <w:sz w:val="20"/>
        <w:szCs w:val="20"/>
      </w:rPr>
    </w:lvl>
    <w:lvl w:ilvl="4">
      <w:start w:val="1"/>
      <w:numFmt w:val="decimal"/>
      <w:pStyle w:val="StdsDRH4"/>
      <w:suff w:val="space"/>
      <w:lvlText w:val="D%1-%2.%3.%4.%5 "/>
      <w:lvlJc w:val="left"/>
      <w:pPr>
        <w:ind w:left="0" w:firstLine="0"/>
      </w:pPr>
      <w:rPr>
        <w:rFonts w:ascii="Times New Roman" w:eastAsia="MS Mincho" w:hAnsi="Times New Roman" w:hint="default"/>
        <w:b w:val="0"/>
        <w:i w:val="0"/>
        <w:sz w:val="20"/>
        <w:szCs w:val="20"/>
      </w:rPr>
    </w:lvl>
    <w:lvl w:ilvl="5">
      <w:start w:val="1"/>
      <w:numFmt w:val="decimal"/>
      <w:pStyle w:val="StdsDRH5"/>
      <w:suff w:val="space"/>
      <w:lvlText w:val="D%1-%2.%3.%4.%5.%6 "/>
      <w:lvlJc w:val="left"/>
      <w:pPr>
        <w:ind w:left="0" w:firstLine="0"/>
      </w:pPr>
      <w:rPr>
        <w:rFonts w:ascii="Times New Roman" w:eastAsia="MS Mincho" w:hAnsi="Times New Roman" w:hint="default"/>
        <w:b w:val="0"/>
        <w:i w:val="0"/>
        <w:sz w:val="20"/>
        <w:szCs w:val="20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0" w15:restartNumberingAfterBreak="0">
    <w:nsid w:val="1D40552F"/>
    <w:multiLevelType w:val="hybridMultilevel"/>
    <w:tmpl w:val="C7661A00"/>
    <w:lvl w:ilvl="0" w:tplc="7834EBE0">
      <w:start w:val="10"/>
      <w:numFmt w:val="decimal"/>
      <w:lvlText w:val="Table %1"/>
      <w:lvlJc w:val="left"/>
      <w:pPr>
        <w:tabs>
          <w:tab w:val="num" w:pos="0"/>
        </w:tabs>
        <w:ind w:left="0" w:firstLine="0"/>
      </w:pPr>
      <w:rPr>
        <w:rFonts w:ascii="Arial" w:eastAsia="Arial Unicode MS" w:hAnsi="Arial" w:hint="default"/>
        <w:b/>
        <w:i w:val="0"/>
        <w:sz w:val="18"/>
        <w:szCs w:val="18"/>
      </w:rPr>
    </w:lvl>
    <w:lvl w:ilvl="1" w:tplc="7D6AC0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20E1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A25C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460E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2646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0C91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7C6C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56F1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6F1391"/>
    <w:multiLevelType w:val="hybridMultilevel"/>
    <w:tmpl w:val="B5DC722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320E0F97"/>
    <w:multiLevelType w:val="hybridMultilevel"/>
    <w:tmpl w:val="FC2CCD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E66E19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318AD800">
      <w:start w:val="1"/>
      <w:numFmt w:val="bullet"/>
      <w:lvlText w:val="-"/>
      <w:lvlJc w:val="left"/>
      <w:pPr>
        <w:ind w:left="1890" w:hanging="360"/>
      </w:pPr>
      <w:rPr>
        <w:rFonts w:ascii="Courier New" w:hAnsi="Courier New" w:hint="default"/>
      </w:rPr>
    </w:lvl>
    <w:lvl w:ilvl="4" w:tplc="FDEABE98">
      <w:start w:val="1"/>
      <w:numFmt w:val="bullet"/>
      <w:lvlText w:val="-"/>
      <w:lvlJc w:val="left"/>
      <w:pPr>
        <w:ind w:left="2061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6949C9"/>
    <w:multiLevelType w:val="multilevel"/>
    <w:tmpl w:val="39062D5E"/>
    <w:lvl w:ilvl="0">
      <w:start w:val="1"/>
      <w:numFmt w:val="decimal"/>
      <w:pStyle w:val="StdsH1"/>
      <w:suff w:val="space"/>
      <w:lvlText w:val="%1 "/>
      <w:lvlJc w:val="left"/>
      <w:pPr>
        <w:ind w:left="5040" w:firstLine="0"/>
      </w:pPr>
      <w:rPr>
        <w:rFonts w:ascii="Arial" w:eastAsia="Arial Unicode MS" w:hAnsi="Arial" w:hint="default"/>
        <w:b/>
        <w:i w:val="0"/>
        <w:sz w:val="20"/>
        <w:szCs w:val="20"/>
      </w:rPr>
    </w:lvl>
    <w:lvl w:ilvl="1">
      <w:start w:val="1"/>
      <w:numFmt w:val="decimal"/>
      <w:pStyle w:val="StdsH2"/>
      <w:suff w:val="space"/>
      <w:lvlText w:val="%1.%2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tdsH3"/>
      <w:suff w:val="space"/>
      <w:lvlText w:val="%1.%2.%3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tdsH4"/>
      <w:suff w:val="space"/>
      <w:lvlText w:val="%1.%2.%3.%4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StdsH5"/>
      <w:suff w:val="space"/>
      <w:lvlText w:val="%1.%2.%3.%4.%5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StdsH6"/>
      <w:suff w:val="space"/>
      <w:lvlText w:val="%1.%2.%3.%4.%5.%6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StdsH7"/>
      <w:suff w:val="space"/>
      <w:lvlText w:val="%1.%2.%3.%4.%5.%6.%7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StdsH8"/>
      <w:suff w:val="space"/>
      <w:lvlText w:val="%1.%2.%3.%4.%5.%6.%7.%8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8C3610A"/>
    <w:multiLevelType w:val="multilevel"/>
    <w:tmpl w:val="144C0E8C"/>
    <w:lvl w:ilvl="0">
      <w:start w:val="1"/>
      <w:numFmt w:val="decimal"/>
      <w:pStyle w:val="StdsFigureCaption"/>
      <w:suff w:val="nothing"/>
      <w:lvlText w:val="Figure %1"/>
      <w:lvlJc w:val="left"/>
      <w:pPr>
        <w:ind w:left="0" w:firstLine="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Restart w:val="0"/>
      <w:suff w:val="space"/>
      <w:lvlText w:val="NOTE %2: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8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nothing"/>
      <w:lvlText w:val="%1.%2.%3.%4"/>
      <w:lvlJc w:val="left"/>
      <w:pPr>
        <w:ind w:left="0" w:firstLine="0"/>
      </w:pPr>
      <w:rPr>
        <w:rFonts w:hint="default"/>
        <w:b/>
      </w:rPr>
    </w:lvl>
    <w:lvl w:ilvl="4">
      <w:start w:val="1"/>
      <w:numFmt w:val="decimal"/>
      <w:lvlRestart w:val="0"/>
      <w:suff w:val="space"/>
      <w:lvlText w:val="Table %5 "/>
      <w:lvlJc w:val="left"/>
      <w:pPr>
        <w:ind w:left="0" w:firstLine="0"/>
      </w:pPr>
      <w:rPr>
        <w:rFonts w:ascii="Arial" w:hAnsi="Arial" w:hint="default"/>
        <w:b/>
        <w:i w:val="0"/>
        <w:sz w:val="18"/>
      </w:rPr>
    </w:lvl>
    <w:lvl w:ilvl="5">
      <w:start w:val="1"/>
      <w:numFmt w:val="decimal"/>
      <w:suff w:val="space"/>
      <w:lvlText w:val="NOTE %6: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6"/>
      </w:rPr>
    </w:lvl>
    <w:lvl w:ilvl="6">
      <w:start w:val="1"/>
      <w:numFmt w:val="decimal"/>
      <w:suff w:val="nothing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1.%2.%3.%4.%5.%6.%7.%8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18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4AF26DED"/>
    <w:multiLevelType w:val="multilevel"/>
    <w:tmpl w:val="7534C986"/>
    <w:lvl w:ilvl="0">
      <w:start w:val="1"/>
      <w:numFmt w:val="decimal"/>
      <w:pStyle w:val="StdsTableNote"/>
      <w:suff w:val="space"/>
      <w:lvlText w:val="#%1"/>
      <w:lvlJc w:val="left"/>
      <w:pPr>
        <w:ind w:left="0" w:firstLine="0"/>
      </w:pPr>
      <w:rPr>
        <w:rFonts w:ascii="Times New Roman" w:eastAsia="MS Mincho" w:hAnsi="Times New Roman" w:cs="Times New Roman" w:hint="default"/>
        <w:b w:val="0"/>
        <w:i w:val="0"/>
        <w:sz w:val="16"/>
        <w:szCs w:val="28"/>
      </w:rPr>
    </w:lvl>
    <w:lvl w:ilvl="1">
      <w:start w:val="1"/>
      <w:numFmt w:val="decimal"/>
      <w:suff w:val="space"/>
      <w:lvlText w:val="R%1-%2 "/>
      <w:lvlJc w:val="left"/>
      <w:pPr>
        <w:ind w:left="0" w:firstLine="0"/>
      </w:pPr>
      <w:rPr>
        <w:rFonts w:ascii="Georgia" w:eastAsia="Arial Unicode MS" w:hAnsi="Georgia" w:hint="default"/>
        <w:b w:val="0"/>
        <w:i w:val="0"/>
        <w:sz w:val="20"/>
        <w:szCs w:val="20"/>
      </w:rPr>
    </w:lvl>
    <w:lvl w:ilvl="2">
      <w:start w:val="1"/>
      <w:numFmt w:val="decimal"/>
      <w:suff w:val="space"/>
      <w:lvlText w:val="R%1-%2.%3 "/>
      <w:lvlJc w:val="left"/>
      <w:pPr>
        <w:ind w:left="0" w:firstLine="0"/>
      </w:pPr>
      <w:rPr>
        <w:rFonts w:ascii="Georgia" w:eastAsia="MS Mincho" w:hAnsi="Georgia" w:hint="default"/>
        <w:b w:val="0"/>
        <w:i w:val="0"/>
        <w:sz w:val="20"/>
        <w:szCs w:val="20"/>
      </w:rPr>
    </w:lvl>
    <w:lvl w:ilvl="3">
      <w:start w:val="1"/>
      <w:numFmt w:val="decimal"/>
      <w:suff w:val="space"/>
      <w:lvlText w:val="R%1-%2.%3.%4 "/>
      <w:lvlJc w:val="left"/>
      <w:pPr>
        <w:ind w:left="0" w:firstLine="0"/>
      </w:pPr>
      <w:rPr>
        <w:rFonts w:ascii="Georgia" w:eastAsia="MS Mincho" w:hAnsi="Georgia" w:hint="default"/>
        <w:b w:val="0"/>
        <w:i w:val="0"/>
        <w:sz w:val="20"/>
        <w:szCs w:val="20"/>
      </w:rPr>
    </w:lvl>
    <w:lvl w:ilvl="4">
      <w:start w:val="1"/>
      <w:numFmt w:val="decimal"/>
      <w:suff w:val="space"/>
      <w:lvlText w:val="R%1-%2.%3.%4.%5 "/>
      <w:lvlJc w:val="left"/>
      <w:pPr>
        <w:ind w:left="0" w:firstLine="0"/>
      </w:pPr>
      <w:rPr>
        <w:rFonts w:ascii="Georgia" w:eastAsia="MS Mincho" w:hAnsi="Georgia" w:hint="default"/>
        <w:b w:val="0"/>
        <w:i w:val="0"/>
        <w:sz w:val="20"/>
        <w:szCs w:val="20"/>
      </w:rPr>
    </w:lvl>
    <w:lvl w:ilvl="5">
      <w:start w:val="1"/>
      <w:numFmt w:val="decimal"/>
      <w:suff w:val="space"/>
      <w:lvlText w:val="R%1-%2.%3.%4.%5.%6 "/>
      <w:lvlJc w:val="left"/>
      <w:pPr>
        <w:ind w:left="0" w:firstLine="0"/>
      </w:pPr>
      <w:rPr>
        <w:rFonts w:ascii="Georgia" w:eastAsia="MS Mincho" w:hAnsi="Georgia" w:hint="default"/>
        <w:b w:val="0"/>
        <w:i w:val="0"/>
        <w:sz w:val="20"/>
        <w:szCs w:val="20"/>
      </w:rPr>
    </w:lvl>
    <w:lvl w:ilvl="6">
      <w:start w:val="1"/>
      <w:numFmt w:val="decimal"/>
      <w:lvlRestart w:val="1"/>
      <w:suff w:val="space"/>
      <w:lvlText w:val="Figure R%1-%7"/>
      <w:lvlJc w:val="left"/>
      <w:pPr>
        <w:ind w:left="0" w:firstLine="0"/>
      </w:pPr>
      <w:rPr>
        <w:rFonts w:ascii="Georgia" w:hAnsi="Georgia" w:hint="default"/>
        <w:b/>
        <w:i w:val="0"/>
        <w:sz w:val="20"/>
        <w:szCs w:val="20"/>
      </w:rPr>
    </w:lvl>
    <w:lvl w:ilvl="7">
      <w:start w:val="1"/>
      <w:numFmt w:val="decimal"/>
      <w:lvlRestart w:val="1"/>
      <w:suff w:val="space"/>
      <w:lvlText w:val="Table R%1-%8 "/>
      <w:lvlJc w:val="left"/>
      <w:pPr>
        <w:ind w:left="0" w:firstLine="0"/>
      </w:pPr>
      <w:rPr>
        <w:rFonts w:ascii="Arial" w:eastAsia="Arial Unicode MS" w:hAnsi="Arial" w:hint="default"/>
        <w:b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4EE736DA"/>
    <w:multiLevelType w:val="multilevel"/>
    <w:tmpl w:val="58D8BAE2"/>
    <w:lvl w:ilvl="0">
      <w:start w:val="1"/>
      <w:numFmt w:val="decimal"/>
      <w:pStyle w:val="StdsRI"/>
      <w:suff w:val="space"/>
      <w:lvlText w:val="RELATED INFORMATION %1"/>
      <w:lvlJc w:val="left"/>
      <w:pPr>
        <w:ind w:left="0" w:firstLine="0"/>
      </w:pPr>
      <w:rPr>
        <w:rFonts w:ascii="Arial" w:eastAsia="Arial Unicode MS" w:hAnsi="Arial" w:hint="default"/>
        <w:b/>
        <w:i w:val="0"/>
        <w:sz w:val="28"/>
        <w:szCs w:val="28"/>
      </w:rPr>
    </w:lvl>
    <w:lvl w:ilvl="1">
      <w:start w:val="1"/>
      <w:numFmt w:val="decimal"/>
      <w:pStyle w:val="StdsRIH1"/>
      <w:suff w:val="space"/>
      <w:lvlText w:val="R%1-%2 "/>
      <w:lvlJc w:val="left"/>
      <w:pPr>
        <w:ind w:left="0" w:firstLine="0"/>
      </w:pPr>
      <w:rPr>
        <w:rFonts w:ascii="Arial" w:eastAsia="Arial Unicode MS" w:hAnsi="Arial" w:hint="default"/>
        <w:b/>
        <w:i w:val="0"/>
        <w:sz w:val="20"/>
        <w:szCs w:val="20"/>
      </w:rPr>
    </w:lvl>
    <w:lvl w:ilvl="2">
      <w:start w:val="1"/>
      <w:numFmt w:val="decimal"/>
      <w:pStyle w:val="StdsRIH2"/>
      <w:suff w:val="space"/>
      <w:lvlText w:val="R%1-%2.%3 "/>
      <w:lvlJc w:val="left"/>
      <w:pPr>
        <w:ind w:left="0" w:firstLine="0"/>
      </w:pPr>
      <w:rPr>
        <w:rFonts w:ascii="Times New Roman" w:eastAsia="MS Mincho" w:hAnsi="Times New Roman" w:hint="default"/>
        <w:b w:val="0"/>
        <w:i w:val="0"/>
        <w:sz w:val="20"/>
        <w:szCs w:val="20"/>
      </w:rPr>
    </w:lvl>
    <w:lvl w:ilvl="3">
      <w:start w:val="1"/>
      <w:numFmt w:val="decimal"/>
      <w:pStyle w:val="StdsRIH3"/>
      <w:suff w:val="space"/>
      <w:lvlText w:val="R%1-%2.%3.%4 "/>
      <w:lvlJc w:val="left"/>
      <w:pPr>
        <w:ind w:left="0" w:firstLine="0"/>
      </w:pPr>
      <w:rPr>
        <w:rFonts w:ascii="Times New Roman" w:eastAsia="MS Mincho" w:hAnsi="Times New Roman" w:hint="default"/>
        <w:b w:val="0"/>
        <w:i w:val="0"/>
        <w:sz w:val="20"/>
        <w:szCs w:val="20"/>
      </w:rPr>
    </w:lvl>
    <w:lvl w:ilvl="4">
      <w:start w:val="1"/>
      <w:numFmt w:val="decimal"/>
      <w:pStyle w:val="StdsRIH4"/>
      <w:suff w:val="space"/>
      <w:lvlText w:val="R%1-%2.%3.%4.%5 "/>
      <w:lvlJc w:val="left"/>
      <w:pPr>
        <w:ind w:left="0" w:firstLine="0"/>
      </w:pPr>
      <w:rPr>
        <w:rFonts w:ascii="Times New Roman" w:eastAsia="MS Mincho" w:hAnsi="Times New Roman" w:hint="default"/>
        <w:b w:val="0"/>
        <w:i w:val="0"/>
        <w:sz w:val="20"/>
        <w:szCs w:val="20"/>
      </w:rPr>
    </w:lvl>
    <w:lvl w:ilvl="5">
      <w:start w:val="1"/>
      <w:numFmt w:val="decimal"/>
      <w:pStyle w:val="StdsRIH5"/>
      <w:suff w:val="space"/>
      <w:lvlText w:val="R%1-%2.%3.%4.%5.%6 "/>
      <w:lvlJc w:val="left"/>
      <w:pPr>
        <w:ind w:left="0" w:firstLine="0"/>
      </w:pPr>
      <w:rPr>
        <w:rFonts w:ascii="Times New Roman" w:eastAsia="MS Mincho" w:hAnsi="Times New Roman" w:hint="default"/>
        <w:b w:val="0"/>
        <w:i w:val="0"/>
        <w:sz w:val="20"/>
        <w:szCs w:val="20"/>
      </w:rPr>
    </w:lvl>
    <w:lvl w:ilvl="6">
      <w:start w:val="1"/>
      <w:numFmt w:val="decimal"/>
      <w:lvlRestart w:val="1"/>
      <w:pStyle w:val="StdsRIFigCap"/>
      <w:suff w:val="space"/>
      <w:lvlText w:val="Figure R%1-%7"/>
      <w:lvlJc w:val="left"/>
      <w:pPr>
        <w:ind w:left="0" w:firstLine="0"/>
      </w:pPr>
      <w:rPr>
        <w:rFonts w:ascii="Times New Roman" w:hAnsi="Times New Roman" w:hint="default"/>
        <w:b/>
        <w:i w:val="0"/>
        <w:sz w:val="20"/>
        <w:szCs w:val="20"/>
      </w:rPr>
    </w:lvl>
    <w:lvl w:ilvl="7">
      <w:start w:val="1"/>
      <w:numFmt w:val="decimal"/>
      <w:lvlRestart w:val="1"/>
      <w:pStyle w:val="StdsRITableTitle"/>
      <w:suff w:val="space"/>
      <w:lvlText w:val="Table R%1-%8 "/>
      <w:lvlJc w:val="left"/>
      <w:pPr>
        <w:ind w:left="0" w:firstLine="0"/>
      </w:pPr>
      <w:rPr>
        <w:rFonts w:ascii="Arial" w:eastAsia="Arial Unicode MS" w:hAnsi="Arial" w:hint="default"/>
        <w:b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4FE41495"/>
    <w:multiLevelType w:val="hybridMultilevel"/>
    <w:tmpl w:val="A0C2DEBC"/>
    <w:lvl w:ilvl="0" w:tplc="8FC88A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ECED68">
      <w:start w:val="18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8604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1C48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C86F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D65C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8C8D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1082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F65F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2751B45"/>
    <w:multiLevelType w:val="hybridMultilevel"/>
    <w:tmpl w:val="BD8889D2"/>
    <w:lvl w:ilvl="0" w:tplc="D5E67A94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142DFC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4A7520" w:tentative="1">
      <w:start w:val="1"/>
      <w:numFmt w:val="bullet"/>
      <w:lvlText w:val="─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C2A3E2" w:tentative="1">
      <w:start w:val="1"/>
      <w:numFmt w:val="bullet"/>
      <w:lvlText w:val="─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24032E" w:tentative="1">
      <w:start w:val="1"/>
      <w:numFmt w:val="bullet"/>
      <w:lvlText w:val="─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58A284" w:tentative="1">
      <w:start w:val="1"/>
      <w:numFmt w:val="bullet"/>
      <w:lvlText w:val="─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DA8AC2" w:tentative="1">
      <w:start w:val="1"/>
      <w:numFmt w:val="bullet"/>
      <w:lvlText w:val="─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FE0E9C" w:tentative="1">
      <w:start w:val="1"/>
      <w:numFmt w:val="bullet"/>
      <w:lvlText w:val="─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9CC376" w:tentative="1">
      <w:start w:val="1"/>
      <w:numFmt w:val="bullet"/>
      <w:lvlText w:val="─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3FD5922"/>
    <w:multiLevelType w:val="hybridMultilevel"/>
    <w:tmpl w:val="FF723B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60983042">
      <w:start w:val="2013"/>
      <w:numFmt w:val="bullet"/>
      <w:lvlText w:val="•"/>
      <w:lvlJc w:val="left"/>
      <w:pPr>
        <w:ind w:left="2880" w:hanging="360"/>
      </w:pPr>
      <w:rPr>
        <w:rFonts w:ascii="맑은 고딕" w:eastAsia="맑은 고딕" w:hAnsi="맑은 고딕" w:cs="Times New Roman" w:hint="eastAsia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877C14"/>
    <w:multiLevelType w:val="hybridMultilevel"/>
    <w:tmpl w:val="AEC06A86"/>
    <w:lvl w:ilvl="0" w:tplc="14BA633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9256C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9059E0">
      <w:start w:val="18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32AEAE">
      <w:start w:val="188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30861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F6DB5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EE254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B4053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06801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9B3602C"/>
    <w:multiLevelType w:val="multilevel"/>
    <w:tmpl w:val="FECC709C"/>
    <w:lvl w:ilvl="0">
      <w:start w:val="1"/>
      <w:numFmt w:val="decimal"/>
      <w:pStyle w:val="StdsApp"/>
      <w:suff w:val="nothing"/>
      <w:lvlText w:val="APPENDIX %1"/>
      <w:lvlJc w:val="left"/>
      <w:pPr>
        <w:ind w:left="0" w:firstLine="0"/>
      </w:pPr>
      <w:rPr>
        <w:rFonts w:ascii="Arial" w:eastAsia="Arial Unicode MS" w:hAnsi="Arial" w:hint="default"/>
        <w:b/>
        <w:i w:val="0"/>
        <w:sz w:val="28"/>
        <w:szCs w:val="28"/>
      </w:rPr>
    </w:lvl>
    <w:lvl w:ilvl="1">
      <w:start w:val="1"/>
      <w:numFmt w:val="decimal"/>
      <w:pStyle w:val="StdsAppH1"/>
      <w:suff w:val="space"/>
      <w:lvlText w:val="A%1-%2 "/>
      <w:lvlJc w:val="left"/>
      <w:pPr>
        <w:ind w:left="0" w:firstLine="0"/>
      </w:pPr>
      <w:rPr>
        <w:rFonts w:ascii="Arial" w:eastAsia="Arial Unicode MS" w:hAnsi="Arial" w:hint="default"/>
        <w:b/>
        <w:i w:val="0"/>
        <w:sz w:val="20"/>
        <w:szCs w:val="20"/>
      </w:rPr>
    </w:lvl>
    <w:lvl w:ilvl="2">
      <w:start w:val="1"/>
      <w:numFmt w:val="decimal"/>
      <w:pStyle w:val="StdsAppH2"/>
      <w:suff w:val="space"/>
      <w:lvlText w:val="A%1-%2.%3 "/>
      <w:lvlJc w:val="left"/>
      <w:pPr>
        <w:ind w:left="0" w:firstLine="0"/>
      </w:pPr>
      <w:rPr>
        <w:rFonts w:ascii="Times New Roman" w:eastAsia="MS Mincho" w:hAnsi="Times New Roman" w:hint="default"/>
        <w:b w:val="0"/>
        <w:i w:val="0"/>
        <w:sz w:val="20"/>
        <w:szCs w:val="20"/>
      </w:rPr>
    </w:lvl>
    <w:lvl w:ilvl="3">
      <w:start w:val="1"/>
      <w:numFmt w:val="decimal"/>
      <w:pStyle w:val="StdsAppH3"/>
      <w:suff w:val="space"/>
      <w:lvlText w:val="A%1-%2.%3.%4 "/>
      <w:lvlJc w:val="left"/>
      <w:pPr>
        <w:ind w:left="0" w:firstLine="0"/>
      </w:pPr>
      <w:rPr>
        <w:rFonts w:ascii="Times New Roman" w:eastAsia="MS Mincho" w:hAnsi="Times New Roman" w:hint="default"/>
        <w:b w:val="0"/>
        <w:i w:val="0"/>
        <w:sz w:val="20"/>
        <w:szCs w:val="20"/>
      </w:rPr>
    </w:lvl>
    <w:lvl w:ilvl="4">
      <w:start w:val="1"/>
      <w:numFmt w:val="decimal"/>
      <w:pStyle w:val="StdsAppH4"/>
      <w:suff w:val="space"/>
      <w:lvlText w:val="A%1-%2.%3.%4.%5 "/>
      <w:lvlJc w:val="left"/>
      <w:pPr>
        <w:ind w:left="0" w:firstLine="0"/>
      </w:pPr>
      <w:rPr>
        <w:rFonts w:ascii="Times New Roman" w:eastAsia="MS Mincho" w:hAnsi="Times New Roman" w:hint="default"/>
        <w:b w:val="0"/>
        <w:i w:val="0"/>
        <w:sz w:val="20"/>
        <w:szCs w:val="20"/>
      </w:rPr>
    </w:lvl>
    <w:lvl w:ilvl="5">
      <w:start w:val="1"/>
      <w:numFmt w:val="decimal"/>
      <w:pStyle w:val="StdsAppH5"/>
      <w:suff w:val="space"/>
      <w:lvlText w:val="A%1-%2.%3.%4.%5.%6 "/>
      <w:lvlJc w:val="left"/>
      <w:pPr>
        <w:ind w:left="0" w:firstLine="0"/>
      </w:pPr>
      <w:rPr>
        <w:rFonts w:ascii="Times New Roman" w:eastAsia="MS Mincho" w:hAnsi="Times New Roman" w:hint="default"/>
        <w:b w:val="0"/>
        <w:i w:val="0"/>
        <w:sz w:val="20"/>
        <w:szCs w:val="20"/>
      </w:rPr>
    </w:lvl>
    <w:lvl w:ilvl="6">
      <w:start w:val="1"/>
      <w:numFmt w:val="decimal"/>
      <w:lvlRestart w:val="1"/>
      <w:pStyle w:val="StdsAppTableTitle"/>
      <w:suff w:val="space"/>
      <w:lvlText w:val="Table A%1-%7 "/>
      <w:lvlJc w:val="left"/>
      <w:pPr>
        <w:ind w:left="0" w:firstLine="0"/>
      </w:pPr>
      <w:rPr>
        <w:rFonts w:ascii="Arial" w:eastAsia="Arial Unicode MS" w:hAnsi="Arial" w:hint="default"/>
        <w:b/>
        <w:i w:val="0"/>
        <w:sz w:val="18"/>
        <w:szCs w:val="18"/>
      </w:rPr>
    </w:lvl>
    <w:lvl w:ilvl="7">
      <w:start w:val="1"/>
      <w:numFmt w:val="decimal"/>
      <w:lvlRestart w:val="1"/>
      <w:pStyle w:val="StdsAppFigCap"/>
      <w:suff w:val="nothing"/>
      <w:lvlText w:val="Figure A%1-%8"/>
      <w:lvlJc w:val="left"/>
      <w:pPr>
        <w:ind w:left="0" w:firstLine="0"/>
      </w:pPr>
      <w:rPr>
        <w:rFonts w:ascii="Times New Roman" w:eastAsia="MS Mincho" w:hAnsi="Times New Roman" w:hint="default"/>
        <w:b/>
        <w:i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68112511"/>
    <w:multiLevelType w:val="hybridMultilevel"/>
    <w:tmpl w:val="4AA87F0C"/>
    <w:lvl w:ilvl="0" w:tplc="515222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8421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5A81F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A00A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B859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D44B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DC77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20D9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A218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8D513ED"/>
    <w:multiLevelType w:val="hybridMultilevel"/>
    <w:tmpl w:val="2F30AC0A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4" w15:restartNumberingAfterBreak="0">
    <w:nsid w:val="69604A0D"/>
    <w:multiLevelType w:val="multilevel"/>
    <w:tmpl w:val="E6AAC1A4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StdsNote"/>
      <w:suff w:val="space"/>
      <w:lvlText w:val="%1NOTE %2:"/>
      <w:lvlJc w:val="left"/>
      <w:pPr>
        <w:ind w:left="0" w:firstLine="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5" w15:restartNumberingAfterBreak="0">
    <w:nsid w:val="712E412D"/>
    <w:multiLevelType w:val="hybridMultilevel"/>
    <w:tmpl w:val="259C58BA"/>
    <w:lvl w:ilvl="0" w:tplc="4746AED2">
      <w:start w:val="1"/>
      <w:numFmt w:val="decimal"/>
      <w:pStyle w:val="StdsListNumbered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DB86A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505A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E64B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B460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9A11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9CCB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362E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7AE3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3845921"/>
    <w:multiLevelType w:val="hybridMultilevel"/>
    <w:tmpl w:val="411E7022"/>
    <w:lvl w:ilvl="0" w:tplc="04090001">
      <w:start w:val="1"/>
      <w:numFmt w:val="bullet"/>
      <w:lvlText w:val=""/>
      <w:lvlJc w:val="left"/>
      <w:pPr>
        <w:ind w:left="4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7" w15:restartNumberingAfterBreak="0">
    <w:nsid w:val="73FE16F4"/>
    <w:multiLevelType w:val="hybridMultilevel"/>
    <w:tmpl w:val="F5E856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3" w:tplc="318AD800">
      <w:start w:val="1"/>
      <w:numFmt w:val="bullet"/>
      <w:lvlText w:val="-"/>
      <w:lvlJc w:val="left"/>
      <w:pPr>
        <w:ind w:left="1919" w:hanging="360"/>
      </w:pPr>
      <w:rPr>
        <w:rFonts w:ascii="Courier New" w:hAnsi="Courier New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9F87501"/>
    <w:multiLevelType w:val="hybridMultilevel"/>
    <w:tmpl w:val="FBE06A7E"/>
    <w:lvl w:ilvl="0" w:tplc="FC9232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98B7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FE9DF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768E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E46B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02E3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30AE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0282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AC8F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B6363F2"/>
    <w:multiLevelType w:val="multilevel"/>
    <w:tmpl w:val="1CB812F4"/>
    <w:lvl w:ilvl="0">
      <w:start w:val="1"/>
      <w:numFmt w:val="decimal"/>
      <w:pStyle w:val="StdsTableTitle"/>
      <w:suff w:val="space"/>
      <w:lvlText w:val="Table %1 "/>
      <w:lvlJc w:val="left"/>
      <w:pPr>
        <w:ind w:left="0" w:firstLine="0"/>
      </w:pPr>
      <w:rPr>
        <w:rFonts w:ascii="Arial" w:eastAsia="Arial Unicode MS" w:hAnsi="Arial" w:hint="default"/>
        <w:b/>
        <w:i w:val="0"/>
        <w:sz w:val="20"/>
        <w:szCs w:val="20"/>
      </w:rPr>
    </w:lvl>
    <w:lvl w:ilvl="1">
      <w:start w:val="1"/>
      <w:numFmt w:val="decimal"/>
      <w:lvlRestart w:val="0"/>
      <w:suff w:val="space"/>
      <w:lvlText w:val="%1.%2 "/>
      <w:lvlJc w:val="left"/>
      <w:pPr>
        <w:ind w:left="180" w:firstLine="0"/>
      </w:pPr>
      <w:rPr>
        <w:rFonts w:hint="default"/>
        <w:b/>
      </w:rPr>
    </w:lvl>
    <w:lvl w:ilvl="2">
      <w:start w:val="1"/>
      <w:numFmt w:val="decimal"/>
      <w:suff w:val="space"/>
      <w:lvlText w:val="%1.%2.%3 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 "/>
      <w:lvlJc w:val="left"/>
      <w:pPr>
        <w:ind w:left="0" w:firstLine="0"/>
      </w:pPr>
      <w:rPr>
        <w:rFonts w:hint="default"/>
        <w:b/>
      </w:rPr>
    </w:lvl>
    <w:lvl w:ilvl="4">
      <w:start w:val="1"/>
      <w:numFmt w:val="decimal"/>
      <w:lvlRestart w:val="0"/>
      <w:suff w:val="space"/>
      <w:lvlText w:val="Table %5 "/>
      <w:lvlJc w:val="left"/>
      <w:pPr>
        <w:ind w:left="0" w:firstLine="0"/>
      </w:pPr>
      <w:rPr>
        <w:rFonts w:ascii="Arial" w:hAnsi="Arial" w:hint="default"/>
        <w:b/>
        <w:i w:val="0"/>
        <w:sz w:val="18"/>
      </w:rPr>
    </w:lvl>
    <w:lvl w:ilvl="5">
      <w:start w:val="1"/>
      <w:numFmt w:val="decimal"/>
      <w:suff w:val="space"/>
      <w:lvlText w:val="%1.%2.%3.%4.%5.%6 "/>
      <w:lvlJc w:val="left"/>
      <w:pPr>
        <w:ind w:left="0" w:firstLine="0"/>
      </w:pPr>
      <w:rPr>
        <w:rFonts w:hint="default"/>
        <w:b/>
      </w:rPr>
    </w:lvl>
    <w:lvl w:ilvl="6">
      <w:start w:val="1"/>
      <w:numFmt w:val="decimal"/>
      <w:suff w:val="space"/>
      <w:lvlText w:val="%1.%2.%3.%4.%5.%6.%7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Restart w:val="0"/>
      <w:pStyle w:val="StdsTableTitle"/>
      <w:suff w:val="space"/>
      <w:lvlText w:val="Table 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18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7E025931"/>
    <w:multiLevelType w:val="hybridMultilevel"/>
    <w:tmpl w:val="10AE360A"/>
    <w:lvl w:ilvl="0" w:tplc="68D66D6C">
      <w:start w:val="1"/>
      <w:numFmt w:val="bullet"/>
      <w:lvlText w:val="▪"/>
      <w:lvlJc w:val="left"/>
      <w:pPr>
        <w:ind w:left="800" w:hanging="400"/>
      </w:pPr>
      <w:rPr>
        <w:rFonts w:ascii="Calibri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 w15:restartNumberingAfterBreak="0">
    <w:nsid w:val="7E55548A"/>
    <w:multiLevelType w:val="multilevel"/>
    <w:tmpl w:val="706C4412"/>
    <w:lvl w:ilvl="0">
      <w:start w:val="1"/>
      <w:numFmt w:val="decimal"/>
      <w:pStyle w:val="StdsTableNote0"/>
      <w:suff w:val="space"/>
      <w:lvlText w:val="#%1"/>
      <w:lvlJc w:val="left"/>
      <w:pPr>
        <w:ind w:left="0" w:firstLine="0"/>
      </w:pPr>
      <w:rPr>
        <w:rFonts w:ascii="Times New Roman" w:eastAsia="MS Mincho" w:hAnsi="Times New Roman" w:hint="default"/>
        <w:b w:val="0"/>
        <w:i w:val="0"/>
        <w:sz w:val="16"/>
        <w:szCs w:val="28"/>
      </w:rPr>
    </w:lvl>
    <w:lvl w:ilvl="1">
      <w:start w:val="1"/>
      <w:numFmt w:val="decimal"/>
      <w:suff w:val="space"/>
      <w:lvlText w:val="R%1-%2 "/>
      <w:lvlJc w:val="left"/>
      <w:pPr>
        <w:ind w:left="0" w:firstLine="0"/>
      </w:pPr>
      <w:rPr>
        <w:rFonts w:ascii="Mangal" w:eastAsia="Arial Unicode MS" w:hAnsi="Mangal" w:hint="default"/>
        <w:b w:val="0"/>
        <w:i w:val="0"/>
        <w:sz w:val="20"/>
        <w:szCs w:val="20"/>
      </w:rPr>
    </w:lvl>
    <w:lvl w:ilvl="2">
      <w:start w:val="1"/>
      <w:numFmt w:val="decimal"/>
      <w:suff w:val="space"/>
      <w:lvlText w:val="R%1-%2.%3 "/>
      <w:lvlJc w:val="left"/>
      <w:pPr>
        <w:ind w:left="0" w:firstLine="0"/>
      </w:pPr>
      <w:rPr>
        <w:rFonts w:ascii="Mangal" w:eastAsia="MS Mincho" w:hAnsi="Mangal" w:hint="default"/>
        <w:b w:val="0"/>
        <w:i w:val="0"/>
        <w:sz w:val="20"/>
        <w:szCs w:val="20"/>
      </w:rPr>
    </w:lvl>
    <w:lvl w:ilvl="3">
      <w:start w:val="1"/>
      <w:numFmt w:val="decimal"/>
      <w:suff w:val="space"/>
      <w:lvlText w:val="R%1-%2.%3.%4 "/>
      <w:lvlJc w:val="left"/>
      <w:pPr>
        <w:ind w:left="0" w:firstLine="0"/>
      </w:pPr>
      <w:rPr>
        <w:rFonts w:ascii="Mangal" w:eastAsia="MS Mincho" w:hAnsi="Mangal" w:hint="default"/>
        <w:b w:val="0"/>
        <w:i w:val="0"/>
        <w:sz w:val="20"/>
        <w:szCs w:val="20"/>
      </w:rPr>
    </w:lvl>
    <w:lvl w:ilvl="4">
      <w:start w:val="1"/>
      <w:numFmt w:val="decimal"/>
      <w:suff w:val="space"/>
      <w:lvlText w:val="R%1-%2.%3.%4.%5 "/>
      <w:lvlJc w:val="left"/>
      <w:pPr>
        <w:ind w:left="0" w:firstLine="0"/>
      </w:pPr>
      <w:rPr>
        <w:rFonts w:ascii="Mangal" w:eastAsia="MS Mincho" w:hAnsi="Mangal" w:hint="default"/>
        <w:b w:val="0"/>
        <w:i w:val="0"/>
        <w:sz w:val="20"/>
        <w:szCs w:val="20"/>
      </w:rPr>
    </w:lvl>
    <w:lvl w:ilvl="5">
      <w:start w:val="1"/>
      <w:numFmt w:val="decimal"/>
      <w:suff w:val="space"/>
      <w:lvlText w:val="R%1-%2.%3.%4.%5.%6 "/>
      <w:lvlJc w:val="left"/>
      <w:pPr>
        <w:ind w:left="0" w:firstLine="0"/>
      </w:pPr>
      <w:rPr>
        <w:rFonts w:ascii="Mangal" w:eastAsia="MS Mincho" w:hAnsi="Mangal" w:hint="default"/>
        <w:b w:val="0"/>
        <w:i w:val="0"/>
        <w:sz w:val="20"/>
        <w:szCs w:val="20"/>
      </w:rPr>
    </w:lvl>
    <w:lvl w:ilvl="6">
      <w:start w:val="1"/>
      <w:numFmt w:val="decimal"/>
      <w:lvlRestart w:val="1"/>
      <w:suff w:val="space"/>
      <w:lvlText w:val="Figure R%1-%7"/>
      <w:lvlJc w:val="left"/>
      <w:pPr>
        <w:ind w:left="0" w:firstLine="0"/>
      </w:pPr>
      <w:rPr>
        <w:rFonts w:ascii="Mangal" w:hAnsi="Mangal" w:hint="default"/>
        <w:b/>
        <w:i w:val="0"/>
        <w:sz w:val="20"/>
        <w:szCs w:val="20"/>
      </w:rPr>
    </w:lvl>
    <w:lvl w:ilvl="7">
      <w:start w:val="1"/>
      <w:numFmt w:val="decimal"/>
      <w:lvlRestart w:val="1"/>
      <w:suff w:val="space"/>
      <w:lvlText w:val="Table R%1-%8 "/>
      <w:lvlJc w:val="left"/>
      <w:pPr>
        <w:ind w:left="0" w:firstLine="0"/>
      </w:pPr>
      <w:rPr>
        <w:rFonts w:ascii="Arial" w:eastAsia="Arial Unicode MS" w:hAnsi="Arial" w:hint="default"/>
        <w:b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4"/>
  </w:num>
  <w:num w:numId="2">
    <w:abstractNumId w:val="5"/>
  </w:num>
  <w:num w:numId="3">
    <w:abstractNumId w:val="25"/>
  </w:num>
  <w:num w:numId="4">
    <w:abstractNumId w:val="21"/>
  </w:num>
  <w:num w:numId="5">
    <w:abstractNumId w:val="9"/>
  </w:num>
  <w:num w:numId="6">
    <w:abstractNumId w:val="16"/>
  </w:num>
  <w:num w:numId="7">
    <w:abstractNumId w:val="29"/>
  </w:num>
  <w:num w:numId="8">
    <w:abstractNumId w:val="3"/>
  </w:num>
  <w:num w:numId="9">
    <w:abstractNumId w:val="15"/>
  </w:num>
  <w:num w:numId="10">
    <w:abstractNumId w:val="24"/>
  </w:num>
  <w:num w:numId="11">
    <w:abstractNumId w:val="13"/>
  </w:num>
  <w:num w:numId="12">
    <w:abstractNumId w:val="31"/>
  </w:num>
  <w:num w:numId="13">
    <w:abstractNumId w:val="12"/>
  </w:num>
  <w:num w:numId="14">
    <w:abstractNumId w:val="27"/>
  </w:num>
  <w:num w:numId="15">
    <w:abstractNumId w:val="4"/>
  </w:num>
  <w:num w:numId="16">
    <w:abstractNumId w:val="19"/>
  </w:num>
  <w:num w:numId="17">
    <w:abstractNumId w:val="23"/>
  </w:num>
  <w:num w:numId="18">
    <w:abstractNumId w:val="26"/>
  </w:num>
  <w:num w:numId="19">
    <w:abstractNumId w:val="2"/>
  </w:num>
  <w:num w:numId="20">
    <w:abstractNumId w:val="18"/>
  </w:num>
  <w:num w:numId="21">
    <w:abstractNumId w:val="0"/>
  </w:num>
  <w:num w:numId="22">
    <w:abstractNumId w:val="11"/>
  </w:num>
  <w:num w:numId="23">
    <w:abstractNumId w:val="30"/>
  </w:num>
  <w:num w:numId="24">
    <w:abstractNumId w:val="1"/>
  </w:num>
  <w:num w:numId="25">
    <w:abstractNumId w:val="28"/>
  </w:num>
  <w:num w:numId="26">
    <w:abstractNumId w:val="6"/>
  </w:num>
  <w:num w:numId="27">
    <w:abstractNumId w:val="7"/>
  </w:num>
  <w:num w:numId="28">
    <w:abstractNumId w:val="17"/>
  </w:num>
  <w:num w:numId="29">
    <w:abstractNumId w:val="8"/>
  </w:num>
  <w:num w:numId="30">
    <w:abstractNumId w:val="20"/>
  </w:num>
  <w:num w:numId="31">
    <w:abstractNumId w:val="22"/>
  </w:num>
  <w:num w:numId="32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131078" w:nlCheck="1" w:checkStyle="0"/>
  <w:activeWritingStyle w:appName="MSWord" w:lang="fr-FR" w:vendorID="64" w:dllVersion="131078" w:nlCheck="1" w:checkStyle="1"/>
  <w:activeWritingStyle w:appName="MSWord" w:lang="ko-KR" w:vendorID="64" w:dllVersion="131077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 style="mso-position-vertical-relative:page" o:allowincell="f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E1D"/>
    <w:rsid w:val="00001250"/>
    <w:rsid w:val="000015C4"/>
    <w:rsid w:val="00002C2D"/>
    <w:rsid w:val="00004578"/>
    <w:rsid w:val="00020D79"/>
    <w:rsid w:val="00032779"/>
    <w:rsid w:val="000332E6"/>
    <w:rsid w:val="00033872"/>
    <w:rsid w:val="0003388E"/>
    <w:rsid w:val="0003797D"/>
    <w:rsid w:val="000427BE"/>
    <w:rsid w:val="00045D2F"/>
    <w:rsid w:val="0005264B"/>
    <w:rsid w:val="00055AFC"/>
    <w:rsid w:val="00061BE1"/>
    <w:rsid w:val="00061CF8"/>
    <w:rsid w:val="0006246F"/>
    <w:rsid w:val="00064CA3"/>
    <w:rsid w:val="000654F2"/>
    <w:rsid w:val="00067A44"/>
    <w:rsid w:val="00067C11"/>
    <w:rsid w:val="0007034F"/>
    <w:rsid w:val="00074FA2"/>
    <w:rsid w:val="000752F5"/>
    <w:rsid w:val="000767E0"/>
    <w:rsid w:val="00077D91"/>
    <w:rsid w:val="00083F3E"/>
    <w:rsid w:val="00084595"/>
    <w:rsid w:val="0009055A"/>
    <w:rsid w:val="00092B7C"/>
    <w:rsid w:val="000949FB"/>
    <w:rsid w:val="000A2DA6"/>
    <w:rsid w:val="000B364E"/>
    <w:rsid w:val="000B370C"/>
    <w:rsid w:val="000C6589"/>
    <w:rsid w:val="000D4537"/>
    <w:rsid w:val="000E5E13"/>
    <w:rsid w:val="000F01E1"/>
    <w:rsid w:val="000F06EB"/>
    <w:rsid w:val="0010062D"/>
    <w:rsid w:val="0011007B"/>
    <w:rsid w:val="00113C6D"/>
    <w:rsid w:val="00114718"/>
    <w:rsid w:val="001249DB"/>
    <w:rsid w:val="00130FD3"/>
    <w:rsid w:val="00135DA3"/>
    <w:rsid w:val="001418EE"/>
    <w:rsid w:val="00142DAD"/>
    <w:rsid w:val="00163BDF"/>
    <w:rsid w:val="00163D4B"/>
    <w:rsid w:val="001662AA"/>
    <w:rsid w:val="00172219"/>
    <w:rsid w:val="001722AF"/>
    <w:rsid w:val="00185E4A"/>
    <w:rsid w:val="0019112C"/>
    <w:rsid w:val="00191BD5"/>
    <w:rsid w:val="00193C89"/>
    <w:rsid w:val="0019560A"/>
    <w:rsid w:val="001A0D2D"/>
    <w:rsid w:val="001A2738"/>
    <w:rsid w:val="001A7A3D"/>
    <w:rsid w:val="001B0C9B"/>
    <w:rsid w:val="001B4A59"/>
    <w:rsid w:val="001C51F0"/>
    <w:rsid w:val="001D46FA"/>
    <w:rsid w:val="001D5639"/>
    <w:rsid w:val="001F1635"/>
    <w:rsid w:val="001F2E41"/>
    <w:rsid w:val="001F6DF6"/>
    <w:rsid w:val="00200005"/>
    <w:rsid w:val="0020172A"/>
    <w:rsid w:val="00202491"/>
    <w:rsid w:val="00206D08"/>
    <w:rsid w:val="00213A0E"/>
    <w:rsid w:val="00217F13"/>
    <w:rsid w:val="002217AA"/>
    <w:rsid w:val="0023006A"/>
    <w:rsid w:val="00241630"/>
    <w:rsid w:val="002431B0"/>
    <w:rsid w:val="0024496B"/>
    <w:rsid w:val="00244F47"/>
    <w:rsid w:val="002472F4"/>
    <w:rsid w:val="002557D2"/>
    <w:rsid w:val="0027018A"/>
    <w:rsid w:val="002759E9"/>
    <w:rsid w:val="002777FE"/>
    <w:rsid w:val="00277F93"/>
    <w:rsid w:val="0029524C"/>
    <w:rsid w:val="00296E7D"/>
    <w:rsid w:val="002C4391"/>
    <w:rsid w:val="002D3184"/>
    <w:rsid w:val="002E04B5"/>
    <w:rsid w:val="002F16B1"/>
    <w:rsid w:val="002F23D6"/>
    <w:rsid w:val="002F6208"/>
    <w:rsid w:val="002F74DE"/>
    <w:rsid w:val="00300D89"/>
    <w:rsid w:val="00311C5B"/>
    <w:rsid w:val="0031281C"/>
    <w:rsid w:val="003165DC"/>
    <w:rsid w:val="003206DB"/>
    <w:rsid w:val="00327E64"/>
    <w:rsid w:val="00341C93"/>
    <w:rsid w:val="003452CF"/>
    <w:rsid w:val="00345FBA"/>
    <w:rsid w:val="0034628F"/>
    <w:rsid w:val="00353543"/>
    <w:rsid w:val="0035445B"/>
    <w:rsid w:val="00357675"/>
    <w:rsid w:val="00364181"/>
    <w:rsid w:val="00366D88"/>
    <w:rsid w:val="00366FC8"/>
    <w:rsid w:val="00382B39"/>
    <w:rsid w:val="003842BE"/>
    <w:rsid w:val="00384E02"/>
    <w:rsid w:val="003857F0"/>
    <w:rsid w:val="003858FC"/>
    <w:rsid w:val="0038752F"/>
    <w:rsid w:val="003A2E55"/>
    <w:rsid w:val="003A70D0"/>
    <w:rsid w:val="003A786E"/>
    <w:rsid w:val="003B18B7"/>
    <w:rsid w:val="003B4603"/>
    <w:rsid w:val="003C04FA"/>
    <w:rsid w:val="003C168E"/>
    <w:rsid w:val="003C3552"/>
    <w:rsid w:val="003C3C8F"/>
    <w:rsid w:val="003C604D"/>
    <w:rsid w:val="003E5AB6"/>
    <w:rsid w:val="003F1770"/>
    <w:rsid w:val="003F72EE"/>
    <w:rsid w:val="00404DF1"/>
    <w:rsid w:val="0041789C"/>
    <w:rsid w:val="0042089D"/>
    <w:rsid w:val="00423F2A"/>
    <w:rsid w:val="00443895"/>
    <w:rsid w:val="004519BD"/>
    <w:rsid w:val="00451C60"/>
    <w:rsid w:val="00456E55"/>
    <w:rsid w:val="004600AD"/>
    <w:rsid w:val="00463DF1"/>
    <w:rsid w:val="0046442C"/>
    <w:rsid w:val="00465E99"/>
    <w:rsid w:val="00471FB9"/>
    <w:rsid w:val="00475669"/>
    <w:rsid w:val="00480D9E"/>
    <w:rsid w:val="0048265C"/>
    <w:rsid w:val="00483505"/>
    <w:rsid w:val="00493F4C"/>
    <w:rsid w:val="00495A38"/>
    <w:rsid w:val="004962F0"/>
    <w:rsid w:val="00496D5A"/>
    <w:rsid w:val="004A1286"/>
    <w:rsid w:val="004A1FAA"/>
    <w:rsid w:val="004A2859"/>
    <w:rsid w:val="004A2F3B"/>
    <w:rsid w:val="004A6A33"/>
    <w:rsid w:val="004B3D45"/>
    <w:rsid w:val="004B4702"/>
    <w:rsid w:val="004D048F"/>
    <w:rsid w:val="004D456A"/>
    <w:rsid w:val="004D6061"/>
    <w:rsid w:val="004D76D9"/>
    <w:rsid w:val="004E0B82"/>
    <w:rsid w:val="004E2C5A"/>
    <w:rsid w:val="004F55AD"/>
    <w:rsid w:val="005103DC"/>
    <w:rsid w:val="00512B69"/>
    <w:rsid w:val="0051421E"/>
    <w:rsid w:val="00517D8B"/>
    <w:rsid w:val="00523C4D"/>
    <w:rsid w:val="00523F83"/>
    <w:rsid w:val="005256B3"/>
    <w:rsid w:val="005303AD"/>
    <w:rsid w:val="005316D1"/>
    <w:rsid w:val="00532BD7"/>
    <w:rsid w:val="00534696"/>
    <w:rsid w:val="0054042D"/>
    <w:rsid w:val="00543D71"/>
    <w:rsid w:val="005468B4"/>
    <w:rsid w:val="00547D4D"/>
    <w:rsid w:val="0056163D"/>
    <w:rsid w:val="00561A8D"/>
    <w:rsid w:val="00561DA8"/>
    <w:rsid w:val="005645CC"/>
    <w:rsid w:val="00566EA2"/>
    <w:rsid w:val="00570CE3"/>
    <w:rsid w:val="005744E1"/>
    <w:rsid w:val="00580191"/>
    <w:rsid w:val="0058023F"/>
    <w:rsid w:val="00583D3D"/>
    <w:rsid w:val="00585348"/>
    <w:rsid w:val="005853D4"/>
    <w:rsid w:val="005965ED"/>
    <w:rsid w:val="005A2FDA"/>
    <w:rsid w:val="005A397D"/>
    <w:rsid w:val="005B34F8"/>
    <w:rsid w:val="005B369C"/>
    <w:rsid w:val="005B4501"/>
    <w:rsid w:val="005B49EE"/>
    <w:rsid w:val="005B7252"/>
    <w:rsid w:val="005C6A0C"/>
    <w:rsid w:val="005C7388"/>
    <w:rsid w:val="005C7461"/>
    <w:rsid w:val="005D087F"/>
    <w:rsid w:val="005D4FB4"/>
    <w:rsid w:val="005E093F"/>
    <w:rsid w:val="005E1A68"/>
    <w:rsid w:val="005E24D9"/>
    <w:rsid w:val="005E6A1C"/>
    <w:rsid w:val="005F066D"/>
    <w:rsid w:val="005F18B8"/>
    <w:rsid w:val="005F4A8F"/>
    <w:rsid w:val="00604C77"/>
    <w:rsid w:val="0060525B"/>
    <w:rsid w:val="00605966"/>
    <w:rsid w:val="00606867"/>
    <w:rsid w:val="00620D23"/>
    <w:rsid w:val="006271C5"/>
    <w:rsid w:val="00635AC1"/>
    <w:rsid w:val="00643B4D"/>
    <w:rsid w:val="00646477"/>
    <w:rsid w:val="0066328F"/>
    <w:rsid w:val="0066443D"/>
    <w:rsid w:val="00664E33"/>
    <w:rsid w:val="0067603A"/>
    <w:rsid w:val="006911C4"/>
    <w:rsid w:val="00692165"/>
    <w:rsid w:val="006936EB"/>
    <w:rsid w:val="006A097B"/>
    <w:rsid w:val="006A0AFB"/>
    <w:rsid w:val="006A1257"/>
    <w:rsid w:val="006A46EF"/>
    <w:rsid w:val="006A537C"/>
    <w:rsid w:val="006A60EE"/>
    <w:rsid w:val="006C34F0"/>
    <w:rsid w:val="006D1200"/>
    <w:rsid w:val="006D3A44"/>
    <w:rsid w:val="006D4A57"/>
    <w:rsid w:val="006D63CA"/>
    <w:rsid w:val="006E25A3"/>
    <w:rsid w:val="006F308A"/>
    <w:rsid w:val="006F3A46"/>
    <w:rsid w:val="00700442"/>
    <w:rsid w:val="00700B2B"/>
    <w:rsid w:val="00702A12"/>
    <w:rsid w:val="00703824"/>
    <w:rsid w:val="00704094"/>
    <w:rsid w:val="00705BCE"/>
    <w:rsid w:val="00711B66"/>
    <w:rsid w:val="0072203C"/>
    <w:rsid w:val="00724159"/>
    <w:rsid w:val="00730A76"/>
    <w:rsid w:val="0074533D"/>
    <w:rsid w:val="00751AB5"/>
    <w:rsid w:val="00752073"/>
    <w:rsid w:val="00754816"/>
    <w:rsid w:val="0076169F"/>
    <w:rsid w:val="00761BCD"/>
    <w:rsid w:val="00763938"/>
    <w:rsid w:val="00771BC3"/>
    <w:rsid w:val="0079283A"/>
    <w:rsid w:val="007A75C6"/>
    <w:rsid w:val="007B1AB5"/>
    <w:rsid w:val="007C1594"/>
    <w:rsid w:val="007C2DFE"/>
    <w:rsid w:val="007C415F"/>
    <w:rsid w:val="007D3578"/>
    <w:rsid w:val="007D656A"/>
    <w:rsid w:val="007E00F2"/>
    <w:rsid w:val="007E092A"/>
    <w:rsid w:val="007E3965"/>
    <w:rsid w:val="007F1936"/>
    <w:rsid w:val="007F4B55"/>
    <w:rsid w:val="0080182D"/>
    <w:rsid w:val="008071FA"/>
    <w:rsid w:val="00812757"/>
    <w:rsid w:val="00813F8E"/>
    <w:rsid w:val="008140CF"/>
    <w:rsid w:val="008149DA"/>
    <w:rsid w:val="008152D3"/>
    <w:rsid w:val="00816102"/>
    <w:rsid w:val="00817B34"/>
    <w:rsid w:val="008200FE"/>
    <w:rsid w:val="00820464"/>
    <w:rsid w:val="0082078A"/>
    <w:rsid w:val="00820D40"/>
    <w:rsid w:val="00821AE6"/>
    <w:rsid w:val="00823660"/>
    <w:rsid w:val="00827ED9"/>
    <w:rsid w:val="008356E1"/>
    <w:rsid w:val="00837C61"/>
    <w:rsid w:val="00846536"/>
    <w:rsid w:val="0085572D"/>
    <w:rsid w:val="008563C7"/>
    <w:rsid w:val="00863E1D"/>
    <w:rsid w:val="008646C5"/>
    <w:rsid w:val="00866A55"/>
    <w:rsid w:val="008708A5"/>
    <w:rsid w:val="008714B1"/>
    <w:rsid w:val="008718C0"/>
    <w:rsid w:val="00872556"/>
    <w:rsid w:val="00874246"/>
    <w:rsid w:val="008742B4"/>
    <w:rsid w:val="008801C8"/>
    <w:rsid w:val="00880BFE"/>
    <w:rsid w:val="00886D06"/>
    <w:rsid w:val="00895276"/>
    <w:rsid w:val="00895B93"/>
    <w:rsid w:val="00897418"/>
    <w:rsid w:val="0089764A"/>
    <w:rsid w:val="008A1D1F"/>
    <w:rsid w:val="008A26D4"/>
    <w:rsid w:val="008A3BE2"/>
    <w:rsid w:val="008B2187"/>
    <w:rsid w:val="008B5853"/>
    <w:rsid w:val="008C24D6"/>
    <w:rsid w:val="008C3CD1"/>
    <w:rsid w:val="008E3C0F"/>
    <w:rsid w:val="008E40E7"/>
    <w:rsid w:val="008E5786"/>
    <w:rsid w:val="008F685C"/>
    <w:rsid w:val="008F6D1A"/>
    <w:rsid w:val="008F7B43"/>
    <w:rsid w:val="009010D7"/>
    <w:rsid w:val="00905D39"/>
    <w:rsid w:val="00910DEF"/>
    <w:rsid w:val="009114EA"/>
    <w:rsid w:val="00913B2A"/>
    <w:rsid w:val="009144D0"/>
    <w:rsid w:val="00914702"/>
    <w:rsid w:val="009303A5"/>
    <w:rsid w:val="009332E4"/>
    <w:rsid w:val="009415DE"/>
    <w:rsid w:val="00943129"/>
    <w:rsid w:val="009551FD"/>
    <w:rsid w:val="00971878"/>
    <w:rsid w:val="009741B6"/>
    <w:rsid w:val="00980C61"/>
    <w:rsid w:val="0098666A"/>
    <w:rsid w:val="00987997"/>
    <w:rsid w:val="009922AA"/>
    <w:rsid w:val="009A0F0E"/>
    <w:rsid w:val="009A2216"/>
    <w:rsid w:val="009A733C"/>
    <w:rsid w:val="009B6AF8"/>
    <w:rsid w:val="009C15EE"/>
    <w:rsid w:val="009C45C0"/>
    <w:rsid w:val="009D270E"/>
    <w:rsid w:val="009D3B26"/>
    <w:rsid w:val="009D7663"/>
    <w:rsid w:val="009E41A9"/>
    <w:rsid w:val="009F0718"/>
    <w:rsid w:val="009F0955"/>
    <w:rsid w:val="009F5498"/>
    <w:rsid w:val="00A0179D"/>
    <w:rsid w:val="00A057AD"/>
    <w:rsid w:val="00A06A83"/>
    <w:rsid w:val="00A24DDE"/>
    <w:rsid w:val="00A32C08"/>
    <w:rsid w:val="00A52961"/>
    <w:rsid w:val="00A549AD"/>
    <w:rsid w:val="00A63706"/>
    <w:rsid w:val="00A64BB6"/>
    <w:rsid w:val="00A76E51"/>
    <w:rsid w:val="00A8020F"/>
    <w:rsid w:val="00A80979"/>
    <w:rsid w:val="00A80BF9"/>
    <w:rsid w:val="00AA0D5F"/>
    <w:rsid w:val="00AA6F40"/>
    <w:rsid w:val="00AB794B"/>
    <w:rsid w:val="00AC0353"/>
    <w:rsid w:val="00AD435C"/>
    <w:rsid w:val="00AE0DCA"/>
    <w:rsid w:val="00AE718D"/>
    <w:rsid w:val="00B03936"/>
    <w:rsid w:val="00B05BDB"/>
    <w:rsid w:val="00B156B0"/>
    <w:rsid w:val="00B15743"/>
    <w:rsid w:val="00B1740C"/>
    <w:rsid w:val="00B2167E"/>
    <w:rsid w:val="00B26273"/>
    <w:rsid w:val="00B3575E"/>
    <w:rsid w:val="00B4197E"/>
    <w:rsid w:val="00B46FD6"/>
    <w:rsid w:val="00B503C5"/>
    <w:rsid w:val="00B51B08"/>
    <w:rsid w:val="00B52449"/>
    <w:rsid w:val="00B54470"/>
    <w:rsid w:val="00B56E9B"/>
    <w:rsid w:val="00B61201"/>
    <w:rsid w:val="00B66D65"/>
    <w:rsid w:val="00B74CF3"/>
    <w:rsid w:val="00B77010"/>
    <w:rsid w:val="00B82317"/>
    <w:rsid w:val="00B87D64"/>
    <w:rsid w:val="00BA0A0A"/>
    <w:rsid w:val="00BA28B0"/>
    <w:rsid w:val="00BA44B7"/>
    <w:rsid w:val="00BA504F"/>
    <w:rsid w:val="00BB2105"/>
    <w:rsid w:val="00BB2448"/>
    <w:rsid w:val="00BB2C94"/>
    <w:rsid w:val="00BB4578"/>
    <w:rsid w:val="00BB4BAB"/>
    <w:rsid w:val="00BB5283"/>
    <w:rsid w:val="00BD617E"/>
    <w:rsid w:val="00BD77EB"/>
    <w:rsid w:val="00BE0A85"/>
    <w:rsid w:val="00BE3D78"/>
    <w:rsid w:val="00BE6861"/>
    <w:rsid w:val="00BE7F5D"/>
    <w:rsid w:val="00C002E8"/>
    <w:rsid w:val="00C041C5"/>
    <w:rsid w:val="00C04374"/>
    <w:rsid w:val="00C05C82"/>
    <w:rsid w:val="00C101C2"/>
    <w:rsid w:val="00C1093E"/>
    <w:rsid w:val="00C151E9"/>
    <w:rsid w:val="00C32224"/>
    <w:rsid w:val="00C3287D"/>
    <w:rsid w:val="00C427FC"/>
    <w:rsid w:val="00C46E4F"/>
    <w:rsid w:val="00C555A5"/>
    <w:rsid w:val="00C577EA"/>
    <w:rsid w:val="00C63866"/>
    <w:rsid w:val="00C71A6A"/>
    <w:rsid w:val="00C76FA1"/>
    <w:rsid w:val="00C8100F"/>
    <w:rsid w:val="00C903B2"/>
    <w:rsid w:val="00C930FE"/>
    <w:rsid w:val="00C93A2A"/>
    <w:rsid w:val="00CB41EC"/>
    <w:rsid w:val="00CC213B"/>
    <w:rsid w:val="00CC304A"/>
    <w:rsid w:val="00CC394E"/>
    <w:rsid w:val="00CC3E30"/>
    <w:rsid w:val="00CC3F37"/>
    <w:rsid w:val="00CC73D7"/>
    <w:rsid w:val="00CD17F0"/>
    <w:rsid w:val="00CD317C"/>
    <w:rsid w:val="00CD5080"/>
    <w:rsid w:val="00CD7977"/>
    <w:rsid w:val="00CE5CBE"/>
    <w:rsid w:val="00CF0DD4"/>
    <w:rsid w:val="00D03C55"/>
    <w:rsid w:val="00D0566F"/>
    <w:rsid w:val="00D11501"/>
    <w:rsid w:val="00D11EC5"/>
    <w:rsid w:val="00D11FAA"/>
    <w:rsid w:val="00D16BD8"/>
    <w:rsid w:val="00D21093"/>
    <w:rsid w:val="00D26217"/>
    <w:rsid w:val="00D3585A"/>
    <w:rsid w:val="00D45039"/>
    <w:rsid w:val="00D56807"/>
    <w:rsid w:val="00D64CC2"/>
    <w:rsid w:val="00D66022"/>
    <w:rsid w:val="00D67D7A"/>
    <w:rsid w:val="00D75774"/>
    <w:rsid w:val="00D75C51"/>
    <w:rsid w:val="00D85880"/>
    <w:rsid w:val="00DB1516"/>
    <w:rsid w:val="00DB4A4B"/>
    <w:rsid w:val="00DC5D77"/>
    <w:rsid w:val="00DD2182"/>
    <w:rsid w:val="00DD743E"/>
    <w:rsid w:val="00DD779B"/>
    <w:rsid w:val="00DE1B10"/>
    <w:rsid w:val="00E15677"/>
    <w:rsid w:val="00E15B6F"/>
    <w:rsid w:val="00E1762B"/>
    <w:rsid w:val="00E20BA0"/>
    <w:rsid w:val="00E24D25"/>
    <w:rsid w:val="00E31443"/>
    <w:rsid w:val="00E3695D"/>
    <w:rsid w:val="00E47C5D"/>
    <w:rsid w:val="00E578B9"/>
    <w:rsid w:val="00E70FDC"/>
    <w:rsid w:val="00E80BAF"/>
    <w:rsid w:val="00E81278"/>
    <w:rsid w:val="00E82851"/>
    <w:rsid w:val="00E8318E"/>
    <w:rsid w:val="00E83AA3"/>
    <w:rsid w:val="00E849AD"/>
    <w:rsid w:val="00E94C5F"/>
    <w:rsid w:val="00EA4130"/>
    <w:rsid w:val="00EA432C"/>
    <w:rsid w:val="00EA50B8"/>
    <w:rsid w:val="00EA6B54"/>
    <w:rsid w:val="00EB19D0"/>
    <w:rsid w:val="00EB5C05"/>
    <w:rsid w:val="00EB78AE"/>
    <w:rsid w:val="00EC2343"/>
    <w:rsid w:val="00EC723A"/>
    <w:rsid w:val="00ED4CAC"/>
    <w:rsid w:val="00EE3470"/>
    <w:rsid w:val="00EE6068"/>
    <w:rsid w:val="00EF56E2"/>
    <w:rsid w:val="00EF6123"/>
    <w:rsid w:val="00F06A00"/>
    <w:rsid w:val="00F13A7B"/>
    <w:rsid w:val="00F249B2"/>
    <w:rsid w:val="00F24A7B"/>
    <w:rsid w:val="00F30710"/>
    <w:rsid w:val="00F31B28"/>
    <w:rsid w:val="00F31E3E"/>
    <w:rsid w:val="00F350A2"/>
    <w:rsid w:val="00F46D12"/>
    <w:rsid w:val="00F56050"/>
    <w:rsid w:val="00F57631"/>
    <w:rsid w:val="00F63ACC"/>
    <w:rsid w:val="00F845F1"/>
    <w:rsid w:val="00F92AEE"/>
    <w:rsid w:val="00F94859"/>
    <w:rsid w:val="00FA0FF1"/>
    <w:rsid w:val="00FA1619"/>
    <w:rsid w:val="00FA2725"/>
    <w:rsid w:val="00FA7916"/>
    <w:rsid w:val="00FA7D91"/>
    <w:rsid w:val="00FB1D7D"/>
    <w:rsid w:val="00FB710D"/>
    <w:rsid w:val="00FD6B5C"/>
    <w:rsid w:val="00FD7706"/>
    <w:rsid w:val="00FE041A"/>
    <w:rsid w:val="00FF2B24"/>
    <w:rsid w:val="00FF56E5"/>
    <w:rsid w:val="00FF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page" o:allowincell="f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29FC3A77"/>
  <w15:docId w15:val="{F808E7DC-FDBB-4FD7-A963-853177C43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68E"/>
    <w:rPr>
      <w:szCs w:val="24"/>
      <w:lang w:eastAsia="ja-JP"/>
    </w:rPr>
  </w:style>
  <w:style w:type="paragraph" w:styleId="Heading1">
    <w:name w:val="heading 1"/>
    <w:basedOn w:val="Normal"/>
    <w:next w:val="Normal"/>
    <w:rsid w:val="00604C77"/>
    <w:pPr>
      <w:keepNext/>
      <w:spacing w:before="120"/>
      <w:outlineLvl w:val="0"/>
    </w:pPr>
    <w:rPr>
      <w:rFonts w:ascii="Arial" w:hAnsi="Arial" w:cs="Arial"/>
      <w:bCs/>
    </w:rPr>
  </w:style>
  <w:style w:type="paragraph" w:styleId="Heading2">
    <w:name w:val="heading 2"/>
    <w:basedOn w:val="Normal"/>
    <w:next w:val="Normal"/>
    <w:rsid w:val="00604C77"/>
    <w:pPr>
      <w:spacing w:before="120"/>
      <w:outlineLvl w:val="1"/>
    </w:pPr>
    <w:rPr>
      <w:rFonts w:ascii="Arial" w:hAnsi="Arial" w:cs="Arial"/>
      <w:bCs/>
      <w:iCs/>
    </w:rPr>
  </w:style>
  <w:style w:type="paragraph" w:styleId="Heading3">
    <w:name w:val="heading 3"/>
    <w:basedOn w:val="Normal"/>
    <w:next w:val="Normal"/>
    <w:rsid w:val="00604C77"/>
    <w:pPr>
      <w:spacing w:before="120"/>
      <w:outlineLvl w:val="2"/>
    </w:pPr>
    <w:rPr>
      <w:rFonts w:ascii="Arial" w:hAnsi="Arial" w:cs="Arial"/>
      <w:bCs/>
    </w:rPr>
  </w:style>
  <w:style w:type="paragraph" w:styleId="Heading4">
    <w:name w:val="heading 4"/>
    <w:basedOn w:val="Normal"/>
    <w:next w:val="Normal"/>
    <w:rsid w:val="00604C77"/>
    <w:pPr>
      <w:spacing w:before="120"/>
      <w:outlineLvl w:val="3"/>
    </w:pPr>
    <w:rPr>
      <w:rFonts w:ascii="Arial" w:hAnsi="Arial"/>
      <w:bCs/>
      <w:szCs w:val="28"/>
    </w:rPr>
  </w:style>
  <w:style w:type="paragraph" w:styleId="Heading5">
    <w:name w:val="heading 5"/>
    <w:basedOn w:val="Normal"/>
    <w:next w:val="Normal"/>
    <w:rsid w:val="00604C77"/>
    <w:pPr>
      <w:spacing w:before="120"/>
      <w:outlineLvl w:val="4"/>
    </w:pPr>
    <w:rPr>
      <w:rFonts w:ascii="Arial" w:hAnsi="Arial"/>
      <w:bCs/>
      <w:iCs/>
      <w:szCs w:val="26"/>
    </w:rPr>
  </w:style>
  <w:style w:type="paragraph" w:styleId="Heading6">
    <w:name w:val="heading 6"/>
    <w:basedOn w:val="Normal"/>
    <w:next w:val="Normal"/>
    <w:rsid w:val="00604C77"/>
    <w:pPr>
      <w:spacing w:before="120"/>
      <w:outlineLvl w:val="5"/>
    </w:pPr>
    <w:rPr>
      <w:rFonts w:ascii="Arial" w:hAnsi="Arial"/>
      <w:bCs/>
      <w:szCs w:val="22"/>
    </w:rPr>
  </w:style>
  <w:style w:type="paragraph" w:styleId="Heading7">
    <w:name w:val="heading 7"/>
    <w:basedOn w:val="Normal"/>
    <w:next w:val="Normal"/>
    <w:rsid w:val="00604C77"/>
    <w:pPr>
      <w:spacing w:before="12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rsid w:val="00604C77"/>
    <w:pPr>
      <w:spacing w:before="240" w:after="60"/>
      <w:outlineLvl w:val="7"/>
    </w:pPr>
    <w:rPr>
      <w:rFonts w:ascii="Arial" w:hAnsi="Arial"/>
      <w:iCs/>
    </w:rPr>
  </w:style>
  <w:style w:type="paragraph" w:styleId="Heading9">
    <w:name w:val="heading 9"/>
    <w:basedOn w:val="Normal"/>
    <w:next w:val="Normal"/>
    <w:rsid w:val="00604C77"/>
    <w:pPr>
      <w:spacing w:before="12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dsText">
    <w:name w:val="Stds Text"/>
    <w:link w:val="StdsTextChar"/>
    <w:qFormat/>
    <w:rsid w:val="007C1594"/>
    <w:pPr>
      <w:spacing w:before="120" w:after="120"/>
      <w:jc w:val="both"/>
    </w:pPr>
    <w:rPr>
      <w:lang w:eastAsia="ja-JP"/>
    </w:rPr>
  </w:style>
  <w:style w:type="paragraph" w:customStyle="1" w:styleId="StdsDesignation">
    <w:name w:val="Stds Designation #"/>
    <w:next w:val="StdsDesignationTitle"/>
    <w:qFormat/>
    <w:rsid w:val="009F5498"/>
    <w:pPr>
      <w:spacing w:before="120"/>
    </w:pPr>
    <w:rPr>
      <w:rFonts w:ascii="Arial" w:eastAsia="Arial Unicode MS" w:hAnsi="Arial"/>
      <w:b/>
      <w:sz w:val="28"/>
      <w:szCs w:val="28"/>
      <w:lang w:eastAsia="ja-JP"/>
    </w:rPr>
  </w:style>
  <w:style w:type="paragraph" w:customStyle="1" w:styleId="StdsDesignationTitle">
    <w:name w:val="Stds Designation Title"/>
    <w:next w:val="StdsText"/>
    <w:qFormat/>
    <w:rsid w:val="000F06EB"/>
    <w:pPr>
      <w:spacing w:after="200"/>
    </w:pPr>
    <w:rPr>
      <w:rFonts w:ascii="Arial" w:eastAsia="Arial Unicode MS" w:hAnsi="Arial"/>
      <w:b/>
      <w:sz w:val="28"/>
      <w:szCs w:val="28"/>
      <w:lang w:eastAsia="ja-JP"/>
    </w:rPr>
  </w:style>
  <w:style w:type="paragraph" w:customStyle="1" w:styleId="StdsText0">
    <w:name w:val="StdsText"/>
    <w:link w:val="StdsTextChar0"/>
    <w:rsid w:val="00F63ACC"/>
    <w:pPr>
      <w:spacing w:before="120" w:after="120"/>
      <w:jc w:val="both"/>
    </w:pPr>
    <w:rPr>
      <w:lang w:eastAsia="ja-JP"/>
    </w:rPr>
  </w:style>
  <w:style w:type="paragraph" w:customStyle="1" w:styleId="StdsTableHeading">
    <w:name w:val="Stds TableHeading"/>
    <w:qFormat/>
    <w:rsid w:val="00BA28B0"/>
    <w:pPr>
      <w:keepNext/>
      <w:spacing w:before="120" w:after="60"/>
      <w:jc w:val="center"/>
    </w:pPr>
    <w:rPr>
      <w:i/>
      <w:sz w:val="18"/>
      <w:szCs w:val="18"/>
      <w:lang w:eastAsia="ja-JP"/>
    </w:rPr>
  </w:style>
  <w:style w:type="paragraph" w:customStyle="1" w:styleId="StdsTableText">
    <w:name w:val="Stds TableText"/>
    <w:qFormat/>
    <w:rsid w:val="00B156B0"/>
    <w:pPr>
      <w:spacing w:before="40" w:after="20"/>
      <w:ind w:left="29" w:right="29"/>
    </w:pPr>
    <w:rPr>
      <w:sz w:val="18"/>
      <w:szCs w:val="18"/>
      <w:lang w:eastAsia="ja-JP"/>
    </w:rPr>
  </w:style>
  <w:style w:type="paragraph" w:customStyle="1" w:styleId="StdsIndent">
    <w:name w:val="StdsIndent"/>
    <w:rsid w:val="00F63ACC"/>
    <w:pPr>
      <w:spacing w:after="120"/>
      <w:ind w:left="720" w:right="720"/>
      <w:jc w:val="both"/>
    </w:pPr>
    <w:rPr>
      <w:sz w:val="18"/>
      <w:szCs w:val="24"/>
      <w:lang w:eastAsia="ja-JP"/>
    </w:rPr>
  </w:style>
  <w:style w:type="paragraph" w:customStyle="1" w:styleId="StdsH1">
    <w:name w:val="Stds H1"/>
    <w:autoRedefine/>
    <w:qFormat/>
    <w:rsid w:val="00384E02"/>
    <w:pPr>
      <w:keepNext/>
      <w:numPr>
        <w:numId w:val="11"/>
      </w:numPr>
      <w:spacing w:before="180" w:after="60"/>
      <w:ind w:left="0"/>
    </w:pPr>
    <w:rPr>
      <w:rFonts w:ascii="Arial" w:eastAsia="Arial Unicode MS" w:hAnsi="Arial"/>
      <w:b/>
      <w:lang w:eastAsia="ja-JP"/>
    </w:rPr>
  </w:style>
  <w:style w:type="paragraph" w:customStyle="1" w:styleId="StdsH2">
    <w:name w:val="Stds H2"/>
    <w:qFormat/>
    <w:rsid w:val="00CB41EC"/>
    <w:pPr>
      <w:numPr>
        <w:ilvl w:val="1"/>
        <w:numId w:val="11"/>
      </w:numPr>
      <w:spacing w:before="120" w:after="120"/>
      <w:jc w:val="both"/>
    </w:pPr>
    <w:rPr>
      <w:lang w:eastAsia="ja-JP"/>
    </w:rPr>
  </w:style>
  <w:style w:type="paragraph" w:customStyle="1" w:styleId="StdsH3">
    <w:name w:val="Stds H3"/>
    <w:qFormat/>
    <w:rsid w:val="00CB41EC"/>
    <w:pPr>
      <w:numPr>
        <w:ilvl w:val="2"/>
        <w:numId w:val="11"/>
      </w:numPr>
      <w:spacing w:before="120" w:after="120"/>
      <w:jc w:val="both"/>
    </w:pPr>
    <w:rPr>
      <w:lang w:eastAsia="ja-JP"/>
    </w:rPr>
  </w:style>
  <w:style w:type="paragraph" w:customStyle="1" w:styleId="StdsH4">
    <w:name w:val="Stds H4"/>
    <w:qFormat/>
    <w:rsid w:val="00CB41EC"/>
    <w:pPr>
      <w:numPr>
        <w:ilvl w:val="3"/>
        <w:numId w:val="11"/>
      </w:numPr>
      <w:spacing w:before="120" w:after="120"/>
      <w:jc w:val="both"/>
    </w:pPr>
    <w:rPr>
      <w:lang w:eastAsia="ja-JP"/>
    </w:rPr>
  </w:style>
  <w:style w:type="paragraph" w:customStyle="1" w:styleId="StdsH5">
    <w:name w:val="Stds H5"/>
    <w:qFormat/>
    <w:rsid w:val="00CB41EC"/>
    <w:pPr>
      <w:numPr>
        <w:ilvl w:val="4"/>
        <w:numId w:val="11"/>
      </w:numPr>
      <w:spacing w:before="120" w:after="120"/>
      <w:jc w:val="both"/>
    </w:pPr>
    <w:rPr>
      <w:lang w:eastAsia="ja-JP"/>
    </w:rPr>
  </w:style>
  <w:style w:type="paragraph" w:customStyle="1" w:styleId="StdsH6">
    <w:name w:val="Stds H6"/>
    <w:qFormat/>
    <w:rsid w:val="00CB41EC"/>
    <w:pPr>
      <w:numPr>
        <w:ilvl w:val="5"/>
        <w:numId w:val="11"/>
      </w:numPr>
      <w:spacing w:before="120" w:after="120"/>
      <w:jc w:val="both"/>
    </w:pPr>
    <w:rPr>
      <w:lang w:eastAsia="ja-JP"/>
    </w:rPr>
  </w:style>
  <w:style w:type="paragraph" w:customStyle="1" w:styleId="StdsH7">
    <w:name w:val="Stds H7"/>
    <w:qFormat/>
    <w:rsid w:val="00CB41EC"/>
    <w:pPr>
      <w:numPr>
        <w:ilvl w:val="6"/>
        <w:numId w:val="11"/>
      </w:numPr>
      <w:spacing w:before="120" w:after="120"/>
      <w:jc w:val="both"/>
    </w:pPr>
    <w:rPr>
      <w:lang w:eastAsia="ja-JP"/>
    </w:rPr>
  </w:style>
  <w:style w:type="paragraph" w:customStyle="1" w:styleId="StdsH8">
    <w:name w:val="Stds H8"/>
    <w:qFormat/>
    <w:rsid w:val="00CB41EC"/>
    <w:pPr>
      <w:numPr>
        <w:ilvl w:val="7"/>
        <w:numId w:val="11"/>
      </w:numPr>
      <w:spacing w:before="120" w:after="120"/>
      <w:jc w:val="both"/>
    </w:pPr>
    <w:rPr>
      <w:lang w:eastAsia="ja-JP"/>
    </w:rPr>
  </w:style>
  <w:style w:type="paragraph" w:customStyle="1" w:styleId="StdsNote">
    <w:name w:val="Stds Note"/>
    <w:qFormat/>
    <w:rsid w:val="00EE3470"/>
    <w:pPr>
      <w:numPr>
        <w:ilvl w:val="1"/>
        <w:numId w:val="10"/>
      </w:numPr>
      <w:spacing w:before="120" w:after="120"/>
      <w:jc w:val="both"/>
    </w:pPr>
    <w:rPr>
      <w:sz w:val="18"/>
      <w:szCs w:val="18"/>
      <w:lang w:eastAsia="ja-JP"/>
    </w:rPr>
  </w:style>
  <w:style w:type="character" w:customStyle="1" w:styleId="StdsTextChar0">
    <w:name w:val="StdsText Char"/>
    <w:basedOn w:val="DefaultParagraphFont"/>
    <w:link w:val="StdsText0"/>
    <w:rsid w:val="00F63ACC"/>
    <w:rPr>
      <w:lang w:eastAsia="ja-JP"/>
    </w:rPr>
  </w:style>
  <w:style w:type="paragraph" w:customStyle="1" w:styleId="StdsFigureCaption">
    <w:name w:val="Stds FigureCaption"/>
    <w:qFormat/>
    <w:rsid w:val="00EC2343"/>
    <w:pPr>
      <w:numPr>
        <w:numId w:val="1"/>
      </w:numPr>
      <w:tabs>
        <w:tab w:val="left" w:pos="0"/>
      </w:tabs>
      <w:spacing w:before="60" w:after="60"/>
      <w:jc w:val="center"/>
    </w:pPr>
    <w:rPr>
      <w:b/>
      <w:szCs w:val="24"/>
      <w:lang w:eastAsia="ja-JP"/>
    </w:rPr>
  </w:style>
  <w:style w:type="paragraph" w:customStyle="1" w:styleId="StdsTableTitle">
    <w:name w:val="Stds Table Title"/>
    <w:qFormat/>
    <w:rsid w:val="000F06EB"/>
    <w:pPr>
      <w:keepNext/>
      <w:numPr>
        <w:ilvl w:val="7"/>
        <w:numId w:val="7"/>
      </w:numPr>
      <w:tabs>
        <w:tab w:val="left" w:pos="0"/>
      </w:tabs>
      <w:spacing w:before="60" w:after="60"/>
    </w:pPr>
    <w:rPr>
      <w:rFonts w:ascii="Arial" w:eastAsia="Arial Unicode MS" w:hAnsi="Arial"/>
      <w:b/>
      <w:sz w:val="18"/>
      <w:szCs w:val="18"/>
      <w:lang w:eastAsia="ja-JP"/>
    </w:rPr>
  </w:style>
  <w:style w:type="paragraph" w:customStyle="1" w:styleId="StdsTableFoot">
    <w:name w:val="Stds TableFoot"/>
    <w:qFormat/>
    <w:rsid w:val="000F06EB"/>
    <w:pPr>
      <w:spacing w:before="60" w:after="60"/>
      <w:jc w:val="both"/>
    </w:pPr>
    <w:rPr>
      <w:sz w:val="16"/>
      <w:szCs w:val="16"/>
      <w:lang w:eastAsia="ja-JP"/>
    </w:rPr>
  </w:style>
  <w:style w:type="paragraph" w:customStyle="1" w:styleId="StdsAppH1">
    <w:name w:val="StdsApp H1"/>
    <w:basedOn w:val="StdsH1"/>
    <w:qFormat/>
    <w:rsid w:val="000F06EB"/>
    <w:pPr>
      <w:numPr>
        <w:ilvl w:val="1"/>
        <w:numId w:val="4"/>
      </w:numPr>
      <w:spacing w:after="120"/>
    </w:pPr>
  </w:style>
  <w:style w:type="paragraph" w:customStyle="1" w:styleId="StdsAppH2">
    <w:name w:val="StdsApp H2"/>
    <w:basedOn w:val="StdsH2"/>
    <w:qFormat/>
    <w:rsid w:val="00277F93"/>
    <w:pPr>
      <w:numPr>
        <w:ilvl w:val="2"/>
        <w:numId w:val="4"/>
      </w:numPr>
    </w:pPr>
  </w:style>
  <w:style w:type="paragraph" w:customStyle="1" w:styleId="StdsAppH3">
    <w:name w:val="StdsApp H3"/>
    <w:basedOn w:val="StdsH3"/>
    <w:qFormat/>
    <w:rsid w:val="00277F93"/>
    <w:pPr>
      <w:numPr>
        <w:ilvl w:val="3"/>
        <w:numId w:val="4"/>
      </w:numPr>
    </w:pPr>
  </w:style>
  <w:style w:type="paragraph" w:customStyle="1" w:styleId="StdsAppH4">
    <w:name w:val="StdsApp H4"/>
    <w:basedOn w:val="StdsH4"/>
    <w:qFormat/>
    <w:rsid w:val="00277F93"/>
    <w:pPr>
      <w:numPr>
        <w:ilvl w:val="4"/>
        <w:numId w:val="4"/>
      </w:numPr>
    </w:pPr>
  </w:style>
  <w:style w:type="paragraph" w:customStyle="1" w:styleId="StdsAppH5">
    <w:name w:val="StdsApp H5"/>
    <w:basedOn w:val="StdsH5"/>
    <w:qFormat/>
    <w:rsid w:val="00277F93"/>
    <w:pPr>
      <w:numPr>
        <w:ilvl w:val="5"/>
        <w:numId w:val="4"/>
      </w:numPr>
    </w:pPr>
  </w:style>
  <w:style w:type="paragraph" w:customStyle="1" w:styleId="StdsRIH1">
    <w:name w:val="StdsRI H1"/>
    <w:basedOn w:val="StdsH1"/>
    <w:qFormat/>
    <w:rsid w:val="00277F93"/>
    <w:pPr>
      <w:numPr>
        <w:ilvl w:val="1"/>
        <w:numId w:val="6"/>
      </w:numPr>
    </w:pPr>
  </w:style>
  <w:style w:type="paragraph" w:customStyle="1" w:styleId="StdsRIH2">
    <w:name w:val="StdsRI H2"/>
    <w:basedOn w:val="StdsH2"/>
    <w:qFormat/>
    <w:rsid w:val="00277F93"/>
    <w:pPr>
      <w:numPr>
        <w:ilvl w:val="2"/>
        <w:numId w:val="6"/>
      </w:numPr>
    </w:pPr>
  </w:style>
  <w:style w:type="paragraph" w:customStyle="1" w:styleId="StdsRIH3">
    <w:name w:val="StdsRI H3"/>
    <w:basedOn w:val="StdsH3"/>
    <w:qFormat/>
    <w:rsid w:val="00277F93"/>
    <w:pPr>
      <w:numPr>
        <w:ilvl w:val="3"/>
        <w:numId w:val="6"/>
      </w:numPr>
    </w:pPr>
  </w:style>
  <w:style w:type="paragraph" w:customStyle="1" w:styleId="StdsRIH4">
    <w:name w:val="StdsRI H4"/>
    <w:basedOn w:val="StdsH4"/>
    <w:qFormat/>
    <w:rsid w:val="00277F93"/>
    <w:pPr>
      <w:numPr>
        <w:ilvl w:val="4"/>
        <w:numId w:val="6"/>
      </w:numPr>
    </w:pPr>
  </w:style>
  <w:style w:type="paragraph" w:customStyle="1" w:styleId="StdsRIH5">
    <w:name w:val="StdsRI H5"/>
    <w:basedOn w:val="StdsH5"/>
    <w:qFormat/>
    <w:rsid w:val="00277F93"/>
    <w:pPr>
      <w:numPr>
        <w:ilvl w:val="5"/>
        <w:numId w:val="6"/>
      </w:numPr>
    </w:pPr>
  </w:style>
  <w:style w:type="paragraph" w:customStyle="1" w:styleId="StdsFigureNote">
    <w:name w:val="Stds FigureNote"/>
    <w:qFormat/>
    <w:rsid w:val="001B0C9B"/>
    <w:pPr>
      <w:numPr>
        <w:numId w:val="8"/>
      </w:numPr>
      <w:spacing w:before="60" w:after="60"/>
      <w:ind w:left="288" w:hanging="288"/>
      <w:jc w:val="center"/>
    </w:pPr>
    <w:rPr>
      <w:sz w:val="18"/>
      <w:szCs w:val="18"/>
      <w:lang w:eastAsia="ja-JP"/>
    </w:rPr>
  </w:style>
  <w:style w:type="paragraph" w:customStyle="1" w:styleId="StdsListBulleted">
    <w:name w:val="Stds List Bulleted"/>
    <w:qFormat/>
    <w:rsid w:val="000F06EB"/>
    <w:pPr>
      <w:numPr>
        <w:numId w:val="2"/>
      </w:numPr>
      <w:spacing w:before="120" w:after="120"/>
      <w:ind w:hanging="216"/>
      <w:jc w:val="both"/>
    </w:pPr>
    <w:rPr>
      <w:szCs w:val="24"/>
      <w:lang w:eastAsia="ja-JP"/>
    </w:rPr>
  </w:style>
  <w:style w:type="paragraph" w:customStyle="1" w:styleId="StdsAppTableTitle">
    <w:name w:val="StdsAppTableTitle"/>
    <w:basedOn w:val="StdsTableTitle"/>
    <w:qFormat/>
    <w:rsid w:val="00277F93"/>
    <w:pPr>
      <w:numPr>
        <w:ilvl w:val="6"/>
        <w:numId w:val="4"/>
      </w:numPr>
    </w:pPr>
  </w:style>
  <w:style w:type="paragraph" w:customStyle="1" w:styleId="StdsRITableTitle">
    <w:name w:val="StdsRITableTitle"/>
    <w:qFormat/>
    <w:rsid w:val="000F06EB"/>
    <w:pPr>
      <w:keepNext/>
      <w:numPr>
        <w:ilvl w:val="7"/>
        <w:numId w:val="6"/>
      </w:numPr>
      <w:spacing w:before="60" w:after="60"/>
    </w:pPr>
    <w:rPr>
      <w:rFonts w:ascii="Arial" w:eastAsia="Arial Unicode MS" w:hAnsi="Arial"/>
      <w:b/>
      <w:sz w:val="18"/>
      <w:szCs w:val="18"/>
      <w:lang w:eastAsia="ja-JP"/>
    </w:rPr>
  </w:style>
  <w:style w:type="paragraph" w:customStyle="1" w:styleId="StdsAppFigCap">
    <w:name w:val="StdsAppFigCap"/>
    <w:basedOn w:val="StdsFigureCaption"/>
    <w:qFormat/>
    <w:rsid w:val="00277F93"/>
    <w:pPr>
      <w:numPr>
        <w:ilvl w:val="7"/>
        <w:numId w:val="4"/>
      </w:numPr>
    </w:pPr>
  </w:style>
  <w:style w:type="paragraph" w:customStyle="1" w:styleId="StdsApp">
    <w:name w:val="StdsApp #"/>
    <w:next w:val="StdsDesignationTitle"/>
    <w:qFormat/>
    <w:rsid w:val="00277F93"/>
    <w:pPr>
      <w:keepNext/>
      <w:pageBreakBefore/>
      <w:numPr>
        <w:numId w:val="4"/>
      </w:numPr>
    </w:pPr>
    <w:rPr>
      <w:rFonts w:ascii="Arial" w:eastAsia="Arial Unicode MS" w:hAnsi="Arial"/>
      <w:b/>
      <w:sz w:val="28"/>
      <w:szCs w:val="28"/>
      <w:lang w:eastAsia="ja-JP"/>
    </w:rPr>
  </w:style>
  <w:style w:type="paragraph" w:customStyle="1" w:styleId="StdsRI">
    <w:name w:val="StdsRI #"/>
    <w:next w:val="StdsDesignationTitle"/>
    <w:qFormat/>
    <w:rsid w:val="00277F93"/>
    <w:pPr>
      <w:keepNext/>
      <w:pageBreakBefore/>
      <w:numPr>
        <w:numId w:val="6"/>
      </w:numPr>
    </w:pPr>
    <w:rPr>
      <w:rFonts w:ascii="Arial" w:eastAsia="Arial Unicode MS" w:hAnsi="Arial"/>
      <w:b/>
      <w:sz w:val="28"/>
      <w:szCs w:val="28"/>
      <w:lang w:eastAsia="ja-JP"/>
    </w:rPr>
  </w:style>
  <w:style w:type="paragraph" w:customStyle="1" w:styleId="StdsDR">
    <w:name w:val="StdsDR #"/>
    <w:next w:val="StdsDesignationTitle"/>
    <w:qFormat/>
    <w:rsid w:val="00277F93"/>
    <w:pPr>
      <w:keepNext/>
      <w:pageBreakBefore/>
      <w:numPr>
        <w:numId w:val="5"/>
      </w:numPr>
    </w:pPr>
    <w:rPr>
      <w:rFonts w:ascii="Arial" w:eastAsia="Arial Unicode MS" w:hAnsi="Arial"/>
      <w:b/>
      <w:sz w:val="28"/>
      <w:szCs w:val="28"/>
      <w:lang w:eastAsia="ja-JP"/>
    </w:rPr>
  </w:style>
  <w:style w:type="paragraph" w:customStyle="1" w:styleId="StdsDRH1">
    <w:name w:val="StdsDR H1"/>
    <w:basedOn w:val="StdsAppH1"/>
    <w:qFormat/>
    <w:rsid w:val="00277F93"/>
    <w:pPr>
      <w:numPr>
        <w:numId w:val="5"/>
      </w:numPr>
    </w:pPr>
  </w:style>
  <w:style w:type="paragraph" w:customStyle="1" w:styleId="StdsDRH2">
    <w:name w:val="StdsDR H2"/>
    <w:basedOn w:val="StdsAppH2"/>
    <w:qFormat/>
    <w:rsid w:val="00277F93"/>
    <w:pPr>
      <w:numPr>
        <w:numId w:val="5"/>
      </w:numPr>
    </w:pPr>
  </w:style>
  <w:style w:type="paragraph" w:customStyle="1" w:styleId="StdsDRH3">
    <w:name w:val="StdsDR H3"/>
    <w:basedOn w:val="StdsAppH3"/>
    <w:qFormat/>
    <w:rsid w:val="00277F93"/>
    <w:pPr>
      <w:numPr>
        <w:numId w:val="5"/>
      </w:numPr>
    </w:pPr>
  </w:style>
  <w:style w:type="paragraph" w:customStyle="1" w:styleId="StdsDRH4">
    <w:name w:val="StdsDR H4"/>
    <w:basedOn w:val="StdsAppH4"/>
    <w:qFormat/>
    <w:rsid w:val="00277F93"/>
    <w:pPr>
      <w:numPr>
        <w:numId w:val="5"/>
      </w:numPr>
    </w:pPr>
  </w:style>
  <w:style w:type="paragraph" w:customStyle="1" w:styleId="StdsDRH5">
    <w:name w:val="StdsDR H5"/>
    <w:basedOn w:val="StdsAppH5"/>
    <w:qFormat/>
    <w:rsid w:val="00277F93"/>
    <w:pPr>
      <w:numPr>
        <w:numId w:val="5"/>
      </w:numPr>
    </w:pPr>
  </w:style>
  <w:style w:type="paragraph" w:customStyle="1" w:styleId="StdsListNumbered">
    <w:name w:val="Stds List Numbered"/>
    <w:qFormat/>
    <w:rsid w:val="000F06EB"/>
    <w:pPr>
      <w:numPr>
        <w:numId w:val="3"/>
      </w:numPr>
      <w:spacing w:before="120" w:after="120"/>
      <w:ind w:hanging="216"/>
    </w:pPr>
    <w:rPr>
      <w:lang w:eastAsia="ja-JP"/>
    </w:rPr>
  </w:style>
  <w:style w:type="paragraph" w:styleId="Footer">
    <w:name w:val="footer"/>
    <w:rsid w:val="00067C11"/>
    <w:pPr>
      <w:tabs>
        <w:tab w:val="center" w:pos="4680"/>
        <w:tab w:val="right" w:pos="9360"/>
      </w:tabs>
    </w:pPr>
    <w:rPr>
      <w:rFonts w:ascii="Arial" w:eastAsia="Arial Unicode MS" w:hAnsi="Arial"/>
      <w:b/>
      <w:sz w:val="18"/>
      <w:szCs w:val="18"/>
      <w:lang w:eastAsia="ja-JP"/>
    </w:rPr>
  </w:style>
  <w:style w:type="paragraph" w:customStyle="1" w:styleId="StdsRIFigCap">
    <w:name w:val="StdsRIFigCap"/>
    <w:basedOn w:val="Normal"/>
    <w:qFormat/>
    <w:rsid w:val="004A2859"/>
    <w:pPr>
      <w:numPr>
        <w:ilvl w:val="6"/>
        <w:numId w:val="6"/>
      </w:numPr>
      <w:jc w:val="center"/>
    </w:pPr>
    <w:rPr>
      <w:b/>
    </w:rPr>
  </w:style>
  <w:style w:type="paragraph" w:styleId="Header">
    <w:name w:val="header"/>
    <w:rsid w:val="00067C11"/>
    <w:pPr>
      <w:jc w:val="center"/>
    </w:pPr>
    <w:rPr>
      <w:sz w:val="24"/>
      <w:szCs w:val="24"/>
      <w:lang w:eastAsia="ja-JP"/>
    </w:rPr>
  </w:style>
  <w:style w:type="character" w:styleId="PageNumber">
    <w:name w:val="page number"/>
    <w:basedOn w:val="DefaultParagraphFont"/>
    <w:rsid w:val="004D048F"/>
  </w:style>
  <w:style w:type="paragraph" w:styleId="FootnoteText">
    <w:name w:val="footnote text"/>
    <w:link w:val="FootnoteTextChar"/>
    <w:rsid w:val="00D26217"/>
    <w:pPr>
      <w:spacing w:after="40"/>
    </w:pPr>
    <w:rPr>
      <w:rFonts w:eastAsia="Times New Roman"/>
      <w:sz w:val="16"/>
    </w:rPr>
  </w:style>
  <w:style w:type="paragraph" w:customStyle="1" w:styleId="Copyrighttext">
    <w:name w:val="Copyright text"/>
    <w:basedOn w:val="Normal"/>
    <w:rsid w:val="008646C5"/>
    <w:pPr>
      <w:spacing w:before="60" w:after="60"/>
      <w:jc w:val="both"/>
    </w:pPr>
    <w:rPr>
      <w:b/>
      <w:noProof/>
      <w:sz w:val="14"/>
      <w:lang w:eastAsia="zh-CN"/>
    </w:rPr>
  </w:style>
  <w:style w:type="paragraph" w:customStyle="1" w:styleId="StdsTableNote">
    <w:name w:val="Stds Table Note"/>
    <w:basedOn w:val="StdsText"/>
    <w:autoRedefine/>
    <w:rsid w:val="00C63866"/>
    <w:pPr>
      <w:numPr>
        <w:numId w:val="9"/>
      </w:numPr>
      <w:spacing w:before="60" w:after="60"/>
    </w:pPr>
    <w:rPr>
      <w:sz w:val="16"/>
    </w:rPr>
  </w:style>
  <w:style w:type="table" w:styleId="TableGrid">
    <w:name w:val="Table Grid"/>
    <w:basedOn w:val="TableNormal"/>
    <w:rsid w:val="008B2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dsFigureTableSpace">
    <w:name w:val="Stds Figure/Table Space"/>
    <w:basedOn w:val="StdsTableFoot"/>
    <w:qFormat/>
    <w:rsid w:val="000F06EB"/>
  </w:style>
  <w:style w:type="paragraph" w:customStyle="1" w:styleId="StdsTableNote0">
    <w:name w:val="Stds TableNote"/>
    <w:basedOn w:val="StdsText"/>
    <w:autoRedefine/>
    <w:qFormat/>
    <w:rsid w:val="00866A55"/>
    <w:pPr>
      <w:numPr>
        <w:numId w:val="12"/>
      </w:numPr>
      <w:spacing w:before="60" w:after="60"/>
    </w:pPr>
    <w:rPr>
      <w:sz w:val="16"/>
    </w:rPr>
  </w:style>
  <w:style w:type="character" w:styleId="Hyperlink">
    <w:name w:val="Hyperlink"/>
    <w:basedOn w:val="DefaultParagraphFont"/>
    <w:rsid w:val="007B1AB5"/>
    <w:rPr>
      <w:color w:val="0000FF"/>
      <w:u w:val="single"/>
    </w:rPr>
  </w:style>
  <w:style w:type="character" w:customStyle="1" w:styleId="StdsTextChar">
    <w:name w:val="Stds Text Char"/>
    <w:basedOn w:val="DefaultParagraphFont"/>
    <w:link w:val="StdsText"/>
    <w:rsid w:val="009144D0"/>
    <w:rPr>
      <w:rFonts w:eastAsia="MS Mincho"/>
      <w:lang w:val="en-US" w:eastAsia="ja-JP" w:bidi="ar-SA"/>
    </w:rPr>
  </w:style>
  <w:style w:type="paragraph" w:styleId="BalloonText">
    <w:name w:val="Balloon Text"/>
    <w:basedOn w:val="Normal"/>
    <w:link w:val="BalloonTextChar"/>
    <w:rsid w:val="00213A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3A0E"/>
    <w:rPr>
      <w:rFonts w:ascii="Tahoma" w:hAnsi="Tahoma" w:cs="Tahoma"/>
      <w:sz w:val="16"/>
      <w:szCs w:val="16"/>
      <w:lang w:eastAsia="ja-JP"/>
    </w:rPr>
  </w:style>
  <w:style w:type="paragraph" w:customStyle="1" w:styleId="StdsDRNumber">
    <w:name w:val="StdsDRNumber"/>
    <w:next w:val="Normal"/>
    <w:rsid w:val="00A80979"/>
    <w:pPr>
      <w:keepNext/>
      <w:pageBreakBefore/>
    </w:pPr>
    <w:rPr>
      <w:rFonts w:ascii="Arial" w:eastAsia="Arial Unicode MS" w:hAnsi="Arial"/>
      <w:b/>
      <w:sz w:val="28"/>
      <w:szCs w:val="28"/>
      <w:lang w:eastAsia="ja-JP"/>
    </w:rPr>
  </w:style>
  <w:style w:type="paragraph" w:customStyle="1" w:styleId="StdsDRHead1">
    <w:name w:val="StdsDRHead1"/>
    <w:basedOn w:val="Normal"/>
    <w:rsid w:val="00A80979"/>
    <w:pPr>
      <w:keepNext/>
      <w:spacing w:before="180" w:after="120"/>
    </w:pPr>
    <w:rPr>
      <w:rFonts w:ascii="Arial" w:eastAsia="Arial Unicode MS" w:hAnsi="Arial"/>
      <w:b/>
    </w:rPr>
  </w:style>
  <w:style w:type="paragraph" w:customStyle="1" w:styleId="StdsDRHead2">
    <w:name w:val="StdsDRHead2"/>
    <w:basedOn w:val="Normal"/>
    <w:rsid w:val="00A80979"/>
    <w:pPr>
      <w:spacing w:before="120" w:after="120"/>
      <w:jc w:val="both"/>
    </w:pPr>
  </w:style>
  <w:style w:type="paragraph" w:customStyle="1" w:styleId="StdsDRHead3">
    <w:name w:val="StdsDRHead3"/>
    <w:basedOn w:val="Normal"/>
    <w:rsid w:val="00A80979"/>
    <w:pPr>
      <w:spacing w:before="120" w:after="120"/>
      <w:jc w:val="both"/>
    </w:pPr>
  </w:style>
  <w:style w:type="paragraph" w:customStyle="1" w:styleId="StdsDRHead4">
    <w:name w:val="StdsDRHead4"/>
    <w:basedOn w:val="Normal"/>
    <w:rsid w:val="00A80979"/>
    <w:pPr>
      <w:spacing w:before="120" w:after="120"/>
      <w:jc w:val="both"/>
    </w:pPr>
  </w:style>
  <w:style w:type="paragraph" w:customStyle="1" w:styleId="StdsDRHead5">
    <w:name w:val="StdsDRHead5"/>
    <w:basedOn w:val="Normal"/>
    <w:rsid w:val="00A80979"/>
    <w:pPr>
      <w:spacing w:before="120" w:after="120"/>
      <w:jc w:val="both"/>
    </w:pPr>
  </w:style>
  <w:style w:type="paragraph" w:customStyle="1" w:styleId="Text">
    <w:name w:val="Text"/>
    <w:rsid w:val="00DD2182"/>
    <w:pPr>
      <w:spacing w:before="60" w:after="60"/>
      <w:jc w:val="both"/>
    </w:pPr>
  </w:style>
  <w:style w:type="character" w:customStyle="1" w:styleId="FootnoteTextChar">
    <w:name w:val="Footnote Text Char"/>
    <w:basedOn w:val="DefaultParagraphFont"/>
    <w:link w:val="FootnoteText"/>
    <w:rsid w:val="00DD2182"/>
    <w:rPr>
      <w:rFonts w:eastAsia="Times New Roman"/>
      <w:sz w:val="16"/>
    </w:rPr>
  </w:style>
  <w:style w:type="character" w:styleId="FootnoteReference">
    <w:name w:val="footnote reference"/>
    <w:basedOn w:val="DefaultParagraphFont"/>
    <w:rsid w:val="00061CF8"/>
    <w:rPr>
      <w:vertAlign w:val="superscript"/>
    </w:rPr>
  </w:style>
  <w:style w:type="paragraph" w:customStyle="1" w:styleId="StdsNumber">
    <w:name w:val="StdsNumber"/>
    <w:next w:val="StdsTitle"/>
    <w:rsid w:val="0076169F"/>
    <w:pPr>
      <w:spacing w:before="120"/>
    </w:pPr>
    <w:rPr>
      <w:rFonts w:ascii="Arial" w:eastAsia="Arial Unicode MS" w:hAnsi="Arial"/>
      <w:b/>
      <w:sz w:val="28"/>
      <w:szCs w:val="28"/>
      <w:lang w:eastAsia="ja-JP"/>
    </w:rPr>
  </w:style>
  <w:style w:type="paragraph" w:customStyle="1" w:styleId="StdsTitle">
    <w:name w:val="StdsTitle"/>
    <w:next w:val="StdsText0"/>
    <w:rsid w:val="0076169F"/>
    <w:pPr>
      <w:spacing w:after="200"/>
    </w:pPr>
    <w:rPr>
      <w:rFonts w:ascii="Arial" w:eastAsia="Arial Unicode MS" w:hAnsi="Arial"/>
      <w:b/>
      <w:sz w:val="28"/>
      <w:szCs w:val="28"/>
      <w:lang w:eastAsia="ja-JP"/>
    </w:rPr>
  </w:style>
  <w:style w:type="paragraph" w:customStyle="1" w:styleId="StdsNormal">
    <w:name w:val="StdsNormal"/>
    <w:rsid w:val="0076169F"/>
    <w:rPr>
      <w:lang w:eastAsia="ja-JP"/>
    </w:rPr>
  </w:style>
  <w:style w:type="paragraph" w:customStyle="1" w:styleId="StdsTableHead">
    <w:name w:val="StdsTableHead"/>
    <w:rsid w:val="0076169F"/>
    <w:pPr>
      <w:keepNext/>
      <w:spacing w:before="120" w:after="60"/>
      <w:jc w:val="center"/>
    </w:pPr>
    <w:rPr>
      <w:i/>
      <w:sz w:val="18"/>
      <w:szCs w:val="18"/>
      <w:lang w:eastAsia="ja-JP"/>
    </w:rPr>
  </w:style>
  <w:style w:type="paragraph" w:customStyle="1" w:styleId="StdsTableText0">
    <w:name w:val="StdsTableText"/>
    <w:rsid w:val="0076169F"/>
    <w:pPr>
      <w:spacing w:before="40" w:after="20"/>
    </w:pPr>
    <w:rPr>
      <w:sz w:val="18"/>
      <w:szCs w:val="18"/>
      <w:lang w:eastAsia="ja-JP"/>
    </w:rPr>
  </w:style>
  <w:style w:type="paragraph" w:customStyle="1" w:styleId="StdsHead1">
    <w:name w:val="StdsHead1"/>
    <w:rsid w:val="0076169F"/>
    <w:pPr>
      <w:keepNext/>
      <w:spacing w:before="180" w:after="60"/>
    </w:pPr>
    <w:rPr>
      <w:rFonts w:ascii="Arial" w:eastAsia="Arial Unicode MS" w:hAnsi="Arial"/>
      <w:b/>
      <w:lang w:eastAsia="ja-JP"/>
    </w:rPr>
  </w:style>
  <w:style w:type="paragraph" w:customStyle="1" w:styleId="StdsHead2">
    <w:name w:val="StdsHead2"/>
    <w:rsid w:val="0076169F"/>
    <w:pPr>
      <w:keepNext/>
      <w:spacing w:before="120" w:after="120"/>
      <w:jc w:val="both"/>
    </w:pPr>
    <w:rPr>
      <w:lang w:eastAsia="ja-JP"/>
    </w:rPr>
  </w:style>
  <w:style w:type="paragraph" w:customStyle="1" w:styleId="StdsHead3">
    <w:name w:val="StdsHead3"/>
    <w:rsid w:val="0076169F"/>
    <w:pPr>
      <w:spacing w:before="120" w:after="120"/>
      <w:jc w:val="both"/>
    </w:pPr>
    <w:rPr>
      <w:lang w:eastAsia="ja-JP"/>
    </w:rPr>
  </w:style>
  <w:style w:type="paragraph" w:customStyle="1" w:styleId="StdsHead4">
    <w:name w:val="StdsHead4"/>
    <w:rsid w:val="0076169F"/>
    <w:pPr>
      <w:spacing w:before="120" w:after="120"/>
      <w:jc w:val="both"/>
    </w:pPr>
    <w:rPr>
      <w:lang w:eastAsia="ja-JP"/>
    </w:rPr>
  </w:style>
  <w:style w:type="paragraph" w:customStyle="1" w:styleId="StdsHead5">
    <w:name w:val="StdsHead5"/>
    <w:rsid w:val="0076169F"/>
    <w:pPr>
      <w:spacing w:before="120" w:after="120"/>
      <w:jc w:val="both"/>
    </w:pPr>
    <w:rPr>
      <w:lang w:eastAsia="ja-JP"/>
    </w:rPr>
  </w:style>
  <w:style w:type="paragraph" w:customStyle="1" w:styleId="StdsHead6">
    <w:name w:val="StdsHead6"/>
    <w:rsid w:val="0076169F"/>
    <w:pPr>
      <w:spacing w:before="120" w:after="120"/>
      <w:jc w:val="both"/>
    </w:pPr>
    <w:rPr>
      <w:lang w:eastAsia="ja-JP"/>
    </w:rPr>
  </w:style>
  <w:style w:type="paragraph" w:customStyle="1" w:styleId="StdsHead7">
    <w:name w:val="StdsHead7"/>
    <w:rsid w:val="0076169F"/>
    <w:pPr>
      <w:spacing w:before="120" w:after="120"/>
      <w:jc w:val="both"/>
    </w:pPr>
    <w:rPr>
      <w:lang w:eastAsia="ja-JP"/>
    </w:rPr>
  </w:style>
  <w:style w:type="paragraph" w:customStyle="1" w:styleId="StdsHead8">
    <w:name w:val="StdsHead8"/>
    <w:rsid w:val="0076169F"/>
    <w:pPr>
      <w:spacing w:before="120" w:after="120"/>
      <w:jc w:val="both"/>
    </w:pPr>
    <w:rPr>
      <w:lang w:eastAsia="ja-JP"/>
    </w:rPr>
  </w:style>
  <w:style w:type="paragraph" w:customStyle="1" w:styleId="StdsNote0">
    <w:name w:val="StdsNote"/>
    <w:rsid w:val="0076169F"/>
    <w:pPr>
      <w:spacing w:before="120" w:after="120"/>
      <w:jc w:val="both"/>
    </w:pPr>
    <w:rPr>
      <w:sz w:val="18"/>
      <w:szCs w:val="18"/>
      <w:lang w:eastAsia="ja-JP"/>
    </w:rPr>
  </w:style>
  <w:style w:type="paragraph" w:customStyle="1" w:styleId="StdsTableTitle0">
    <w:name w:val="StdsTableTitle"/>
    <w:rsid w:val="0076169F"/>
    <w:pPr>
      <w:keepNext/>
      <w:tabs>
        <w:tab w:val="left" w:pos="0"/>
      </w:tabs>
      <w:spacing w:before="60" w:after="60"/>
    </w:pPr>
    <w:rPr>
      <w:rFonts w:ascii="Arial" w:eastAsia="Arial Unicode MS" w:hAnsi="Arial"/>
      <w:b/>
      <w:sz w:val="18"/>
      <w:szCs w:val="18"/>
      <w:lang w:eastAsia="ja-JP"/>
    </w:rPr>
  </w:style>
  <w:style w:type="paragraph" w:customStyle="1" w:styleId="MinutesTableHeading">
    <w:name w:val="Minutes Table Heading"/>
    <w:rsid w:val="0076169F"/>
    <w:pPr>
      <w:jc w:val="center"/>
    </w:pPr>
    <w:rPr>
      <w:rFonts w:ascii="Gill Sans MT" w:hAnsi="Gill Sans MT"/>
      <w:b/>
      <w:bCs/>
      <w:i/>
      <w:iCs/>
      <w:lang w:eastAsia="ja-JP"/>
    </w:rPr>
  </w:style>
  <w:style w:type="paragraph" w:styleId="ListParagraph">
    <w:name w:val="List Paragraph"/>
    <w:basedOn w:val="Normal"/>
    <w:uiPriority w:val="34"/>
    <w:qFormat/>
    <w:rsid w:val="00AB794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94859"/>
    <w:pPr>
      <w:spacing w:before="100" w:beforeAutospacing="1" w:after="100" w:afterAutospacing="1"/>
    </w:pPr>
    <w:rPr>
      <w:rFonts w:ascii="바탕" w:eastAsia="바탕" w:cs="바탕"/>
      <w:sz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5219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9919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4207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752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5763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0062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0396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1782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8515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161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268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435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99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144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981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5832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945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2763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902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944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17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9630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284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9018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98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506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3154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901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52532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841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80172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9510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2854">
          <w:marLeft w:val="198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383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2237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5756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4850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2266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72913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1443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7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3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84944">
              <w:marLeft w:val="0"/>
              <w:marRight w:val="0"/>
              <w:marTop w:val="0"/>
              <w:marBottom w:val="0"/>
              <w:divBdr>
                <w:top w:val="single" w:sz="6" w:space="2" w:color="F0F0F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53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988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1BADF"/>
                        <w:left w:val="single" w:sz="6" w:space="0" w:color="B1BADF"/>
                        <w:bottom w:val="single" w:sz="6" w:space="0" w:color="B1BADF"/>
                        <w:right w:val="single" w:sz="6" w:space="0" w:color="B1BADF"/>
                      </w:divBdr>
                      <w:divsChild>
                        <w:div w:id="140622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90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31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593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156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5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685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091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628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257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0" w:color="F8F7F1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0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2246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9967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6714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689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806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3140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7373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9006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8679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9627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9716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753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797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032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021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9461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0533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1637">
          <w:marLeft w:val="12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62437">
          <w:marLeft w:val="198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1549">
          <w:marLeft w:val="198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2167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707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029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5904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1762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520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1399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936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20387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3016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39754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7946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674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3861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126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096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443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9823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7265">
          <w:marLeft w:val="198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6596">
          <w:marLeft w:val="198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395">
          <w:marLeft w:val="198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0184">
          <w:marLeft w:val="198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3987">
          <w:marLeft w:val="198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887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29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6701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4E4E4"/>
          </w:divBdr>
          <w:divsChild>
            <w:div w:id="19223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6677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5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35912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98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729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4955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143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2887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18895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644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3483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6977">
          <w:marLeft w:val="198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807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8993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09206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2465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692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2555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8825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8061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016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4696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7206">
          <w:marLeft w:val="198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5566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3982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92613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210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414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2482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5712">
          <w:marLeft w:val="198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682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9432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2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3769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7972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3563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938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33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693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629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818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686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166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006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2163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1513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070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4907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1552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3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037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879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115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5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787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385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0992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4748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76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084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41397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4E4E4"/>
          </w:divBdr>
          <w:divsChild>
            <w:div w:id="187330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820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7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62843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2093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745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50896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332">
          <w:marLeft w:val="198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5336">
          <w:marLeft w:val="198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4023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5458">
          <w:marLeft w:val="198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2231">
          <w:marLeft w:val="198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5060">
          <w:marLeft w:val="198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527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9809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11446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5745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393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7513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99476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6052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734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5440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8783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89353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1004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8393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3973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9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9678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6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1052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8046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1766">
          <w:marLeft w:val="198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9588">
          <w:marLeft w:val="198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5088">
          <w:marLeft w:val="198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375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4023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7019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8662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2140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6395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4623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583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6727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503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wnloads.semi.org/web/wstdsbal.nsf/TFOFSNAR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emi.org/en/event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him\Documents\SEMI\Standards\Template\TCMinutesTemplate2016_June%202016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7E95CAF-38A3-4276-A42D-6030A4EEB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TCMinutesTemplate2016_June 2016</Template>
  <TotalTime>1</TotalTime>
  <Pages>9</Pages>
  <Words>2497</Words>
  <Characters>14235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SEMI</Company>
  <LinksUpToDate>false</LinksUpToDate>
  <CharactersWithSpaces>16699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Shim</dc:creator>
  <cp:keywords/>
  <dc:description/>
  <cp:lastModifiedBy>Natalie Shim</cp:lastModifiedBy>
  <cp:revision>3</cp:revision>
  <cp:lastPrinted>2017-07-24T02:17:00Z</cp:lastPrinted>
  <dcterms:created xsi:type="dcterms:W3CDTF">2017-09-18T02:28:00Z</dcterms:created>
  <dcterms:modified xsi:type="dcterms:W3CDTF">2017-09-18T02:29:00Z</dcterms:modified>
</cp:coreProperties>
</file>