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746B" w:rsidRPr="00D1734F" w:rsidRDefault="009C56D4">
      <w:pPr>
        <w:pStyle w:val="ARTitle"/>
        <w:rPr>
          <w:rFonts w:cs="Arial"/>
          <w:color w:val="333399"/>
          <w:sz w:val="32"/>
          <w:szCs w:val="32"/>
        </w:rPr>
      </w:pPr>
      <w:r>
        <w:rPr>
          <w:rFonts w:cs="Arial"/>
          <w:color w:val="333399"/>
          <w:sz w:val="32"/>
          <w:szCs w:val="32"/>
        </w:rPr>
        <w:t>Ballot</w:t>
      </w:r>
      <w:r w:rsidR="0001746B" w:rsidRPr="00D1734F">
        <w:rPr>
          <w:rFonts w:cs="Arial"/>
          <w:color w:val="333399"/>
          <w:sz w:val="32"/>
          <w:szCs w:val="32"/>
        </w:rPr>
        <w:t xml:space="preserve"> Review </w:t>
      </w:r>
      <w:r>
        <w:rPr>
          <w:rFonts w:cs="Arial"/>
          <w:color w:val="333399"/>
          <w:sz w:val="32"/>
          <w:szCs w:val="32"/>
        </w:rPr>
        <w:t>Summary</w:t>
      </w:r>
    </w:p>
    <w:p w:rsidR="0001746B" w:rsidRPr="00D1734F" w:rsidRDefault="00000935">
      <w:pPr>
        <w:pStyle w:val="ARTitle"/>
        <w:rPr>
          <w:rFonts w:cs="Arial"/>
          <w:color w:val="333399"/>
          <w:sz w:val="32"/>
          <w:szCs w:val="32"/>
        </w:rPr>
      </w:pPr>
      <w:r>
        <w:rPr>
          <w:rFonts w:cs="Arial"/>
          <w:color w:val="333399"/>
          <w:sz w:val="32"/>
          <w:szCs w:val="32"/>
        </w:rPr>
        <w:t>201</w:t>
      </w:r>
      <w:r w:rsidR="00117F58">
        <w:rPr>
          <w:rFonts w:cs="Arial"/>
          <w:color w:val="333399"/>
          <w:sz w:val="32"/>
          <w:szCs w:val="32"/>
        </w:rPr>
        <w:t>4 Cycle 4</w:t>
      </w:r>
    </w:p>
    <w:p w:rsidR="0001746B" w:rsidRPr="00D1734F" w:rsidRDefault="0001746B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REGION: </w:t>
      </w:r>
      <w:r w:rsidR="009C56D4">
        <w:rPr>
          <w:rFonts w:cs="Arial"/>
          <w:color w:val="0000FF"/>
          <w:sz w:val="21"/>
          <w:szCs w:val="21"/>
        </w:rPr>
        <w:t>North America</w:t>
      </w:r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COMMITTEE: </w:t>
      </w:r>
      <w:r w:rsidR="009C56D4">
        <w:rPr>
          <w:rFonts w:cs="Arial"/>
          <w:sz w:val="21"/>
          <w:szCs w:val="21"/>
        </w:rPr>
        <w:t>3DS-IC</w:t>
      </w:r>
    </w:p>
    <w:p w:rsidR="0001746B" w:rsidRPr="00D1734F" w:rsidRDefault="0001746B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EVENT: </w:t>
      </w:r>
      <w:r w:rsidR="009C56D4">
        <w:rPr>
          <w:rFonts w:cs="Arial"/>
          <w:color w:val="0000FF"/>
          <w:sz w:val="21"/>
          <w:szCs w:val="21"/>
        </w:rPr>
        <w:t>SEMICON West 2014</w:t>
      </w:r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DATE OF MEETING: </w:t>
      </w:r>
      <w:r w:rsidR="009C56D4">
        <w:rPr>
          <w:rFonts w:cs="Arial"/>
          <w:sz w:val="21"/>
          <w:szCs w:val="21"/>
        </w:rPr>
        <w:t>July 8, 2014</w:t>
      </w:r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PLACE OF MEETING: </w:t>
      </w:r>
      <w:r w:rsidR="00AE36A7">
        <w:rPr>
          <w:rFonts w:cs="Arial"/>
          <w:sz w:val="21"/>
          <w:szCs w:val="21"/>
        </w:rPr>
        <w:t>San Francisco Marriott Marquis Hotel in San Francisco, California</w:t>
      </w:r>
      <w:bookmarkStart w:id="0" w:name="_GoBack"/>
      <w:bookmarkEnd w:id="0"/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COMMITTEE CO-CHAIRS: </w:t>
      </w:r>
      <w:r w:rsidR="009C56D4">
        <w:rPr>
          <w:rFonts w:cs="Arial"/>
          <w:sz w:val="21"/>
          <w:szCs w:val="21"/>
        </w:rPr>
        <w:t>Rich Allen/NIST, Chris Moore/</w:t>
      </w:r>
      <w:proofErr w:type="spellStart"/>
      <w:r w:rsidR="009C56D4">
        <w:rPr>
          <w:rFonts w:cs="Arial"/>
          <w:sz w:val="21"/>
          <w:szCs w:val="21"/>
        </w:rPr>
        <w:t>BayTech-Resor</w:t>
      </w:r>
      <w:proofErr w:type="spellEnd"/>
      <w:r w:rsidR="009C56D4">
        <w:rPr>
          <w:rFonts w:cs="Arial"/>
          <w:sz w:val="21"/>
          <w:szCs w:val="21"/>
        </w:rPr>
        <w:t xml:space="preserve">, </w:t>
      </w:r>
      <w:proofErr w:type="spellStart"/>
      <w:r w:rsidR="009C56D4">
        <w:rPr>
          <w:rFonts w:cs="Arial"/>
          <w:sz w:val="21"/>
          <w:szCs w:val="21"/>
        </w:rPr>
        <w:t>Sesh</w:t>
      </w:r>
      <w:proofErr w:type="spellEnd"/>
      <w:r w:rsidR="009C56D4">
        <w:rPr>
          <w:rFonts w:cs="Arial"/>
          <w:sz w:val="21"/>
          <w:szCs w:val="21"/>
        </w:rPr>
        <w:t xml:space="preserve"> </w:t>
      </w:r>
      <w:proofErr w:type="spellStart"/>
      <w:r w:rsidR="009C56D4">
        <w:rPr>
          <w:rFonts w:cs="Arial"/>
          <w:sz w:val="21"/>
          <w:szCs w:val="21"/>
        </w:rPr>
        <w:t>Ramaswami</w:t>
      </w:r>
      <w:proofErr w:type="spellEnd"/>
      <w:r w:rsidR="009C56D4">
        <w:rPr>
          <w:rFonts w:cs="Arial"/>
          <w:sz w:val="21"/>
          <w:szCs w:val="21"/>
        </w:rPr>
        <w:t xml:space="preserve">/Applied Materials, </w:t>
      </w:r>
      <w:proofErr w:type="spellStart"/>
      <w:r w:rsidR="009C56D4">
        <w:rPr>
          <w:rFonts w:cs="Arial"/>
          <w:sz w:val="21"/>
          <w:szCs w:val="21"/>
        </w:rPr>
        <w:t>Urmi</w:t>
      </w:r>
      <w:proofErr w:type="spellEnd"/>
      <w:r w:rsidR="009C56D4">
        <w:rPr>
          <w:rFonts w:cs="Arial"/>
          <w:sz w:val="21"/>
          <w:szCs w:val="21"/>
        </w:rPr>
        <w:t xml:space="preserve"> Ray/Qualcomm</w:t>
      </w:r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SEMI STAFF: </w:t>
      </w:r>
      <w:r w:rsidR="009C56D4">
        <w:rPr>
          <w:rFonts w:cs="Arial"/>
          <w:sz w:val="21"/>
          <w:szCs w:val="21"/>
        </w:rPr>
        <w:t>Paul Trio</w:t>
      </w:r>
    </w:p>
    <w:p w:rsidR="0001746B" w:rsidRPr="00D1734F" w:rsidRDefault="0001746B">
      <w:pPr>
        <w:pStyle w:val="ARTitle"/>
        <w:jc w:val="left"/>
        <w:rPr>
          <w:rFonts w:cs="Arial"/>
          <w:sz w:val="20"/>
        </w:rPr>
      </w:pPr>
    </w:p>
    <w:p w:rsidR="0001746B" w:rsidRPr="00D1734F" w:rsidRDefault="0001746B">
      <w:pPr>
        <w:pStyle w:val="ARTitle"/>
        <w:rPr>
          <w:rFonts w:cs="Arial"/>
        </w:rPr>
      </w:pP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I. Document Number &amp; Title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7146"/>
      </w:tblGrid>
      <w:tr w:rsidR="0001746B" w:rsidRPr="00D1734F">
        <w:trPr>
          <w:jc w:val="center"/>
        </w:trPr>
        <w:tc>
          <w:tcPr>
            <w:tcW w:w="2244" w:type="dxa"/>
          </w:tcPr>
          <w:p w:rsidR="0001746B" w:rsidRPr="00D1734F" w:rsidRDefault="0001746B" w:rsidP="002C50EF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2C50E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5173E</w:t>
            </w:r>
          </w:p>
        </w:tc>
        <w:tc>
          <w:tcPr>
            <w:tcW w:w="7146" w:type="dxa"/>
          </w:tcPr>
          <w:p w:rsidR="0001746B" w:rsidRPr="00D1734F" w:rsidRDefault="002C50EF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2C50E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New Standard: Guide for Describing Silicon Wafers for Use in a 300 mm 3DS-IC Wafer Stack</w:t>
            </w:r>
          </w:p>
        </w:tc>
      </w:tr>
    </w:tbl>
    <w:p w:rsidR="0001746B" w:rsidRPr="00D1734F" w:rsidRDefault="0001746B">
      <w:pPr>
        <w:pStyle w:val="BallotReviewText"/>
        <w:rPr>
          <w:rFonts w:ascii="Arial" w:hAnsi="Arial" w:cs="Arial"/>
        </w:rPr>
      </w:pPr>
    </w:p>
    <w:p w:rsidR="0001746B" w:rsidRPr="00D1734F" w:rsidRDefault="0001746B">
      <w:pPr>
        <w:pStyle w:val="ARSubheading1"/>
        <w:rPr>
          <w:rFonts w:ascii="Arial" w:hAnsi="Arial"/>
          <w:bCs w:val="0"/>
          <w:color w:val="FF6600"/>
          <w:sz w:val="28"/>
          <w:szCs w:val="28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(</w:t>
      </w:r>
      <w:r w:rsidRPr="00D1734F">
        <w:rPr>
          <w:rFonts w:ascii="Arial" w:hAnsi="Arial"/>
          <w:color w:val="FF6600"/>
          <w:sz w:val="28"/>
          <w:szCs w:val="28"/>
        </w:rPr>
        <w:t>Staff to fill in</w:t>
      </w:r>
      <w:r w:rsidRPr="00D1734F">
        <w:rPr>
          <w:rFonts w:ascii="Arial" w:hAnsi="Arial"/>
          <w:bCs w:val="0"/>
          <w:color w:val="FF6600"/>
          <w:sz w:val="28"/>
          <w:szCs w:val="28"/>
        </w:rPr>
        <w:t>)</w:t>
      </w:r>
    </w:p>
    <w:p w:rsidR="0001746B" w:rsidRPr="00D1734F" w:rsidRDefault="0001746B">
      <w:pPr>
        <w:rPr>
          <w:rFonts w:ascii="Arial" w:hAnsi="Arial" w:cs="Arial"/>
          <w:b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:rsidR="0001746B" w:rsidRPr="00D1734F" w:rsidRDefault="0001746B">
      <w:pPr>
        <w:pStyle w:val="RegsH3Text"/>
        <w:ind w:left="360"/>
        <w:rPr>
          <w:rFonts w:ascii="Arial" w:hAnsi="Arial" w:cs="Arial"/>
        </w:rPr>
      </w:pPr>
      <w:r w:rsidRPr="00D1734F">
        <w:rPr>
          <w:rFonts w:ascii="Arial" w:hAnsi="Arial" w:cs="Arial"/>
        </w:rPr>
        <w:t>A minimum of 60% of the voting interests that have voting members within the technical committee must return votes. (Regulations ¶ 9.6.1)</w:t>
      </w:r>
    </w:p>
    <w:p w:rsidR="0001746B" w:rsidRPr="00D1734F" w:rsidRDefault="00B578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pt;width:328.9pt;height:124.95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6" DrawAspect="Content" ObjectID="_1468057348" r:id="rId9"/>
        </w:pict>
      </w: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  <w:r w:rsidRPr="00D1734F">
        <w:br w:type="page"/>
      </w: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III. Rejects</w:t>
      </w: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1734F">
        <w:rPr>
          <w:rFonts w:ascii="Arial" w:hAnsi="Arial" w:cs="Arial"/>
          <w:color w:val="333399"/>
          <w:sz w:val="28"/>
          <w:szCs w:val="28"/>
        </w:rPr>
        <w:t>Reject 1 (</w:t>
      </w:r>
      <w:r w:rsidR="002C50EF" w:rsidRPr="002C50EF">
        <w:rPr>
          <w:rFonts w:ascii="Arial" w:hAnsi="Arial" w:cs="Arial"/>
          <w:color w:val="333399"/>
          <w:sz w:val="28"/>
          <w:szCs w:val="28"/>
        </w:rPr>
        <w:t xml:space="preserve">Tetsuya </w:t>
      </w:r>
      <w:proofErr w:type="spellStart"/>
      <w:r w:rsidR="002C50EF" w:rsidRPr="002C50EF">
        <w:rPr>
          <w:rFonts w:ascii="Arial" w:hAnsi="Arial" w:cs="Arial"/>
          <w:color w:val="333399"/>
          <w:sz w:val="28"/>
          <w:szCs w:val="28"/>
        </w:rPr>
        <w:t>Nakai</w:t>
      </w:r>
      <w:proofErr w:type="spellEnd"/>
      <w:r w:rsidR="002C50EF" w:rsidRPr="002C50EF">
        <w:rPr>
          <w:rFonts w:ascii="Arial" w:hAnsi="Arial" w:cs="Arial"/>
          <w:color w:val="333399"/>
          <w:sz w:val="28"/>
          <w:szCs w:val="28"/>
        </w:rPr>
        <w:t xml:space="preserve"> – SUMCO</w:t>
      </w:r>
      <w:r w:rsidRPr="00D1734F">
        <w:rPr>
          <w:rFonts w:ascii="Arial" w:hAnsi="Arial" w:cs="Arial"/>
          <w:color w:val="333399"/>
          <w:sz w:val="28"/>
          <w:szCs w:val="28"/>
        </w:rPr>
        <w:t>)</w:t>
      </w:r>
    </w:p>
    <w:p w:rsidR="0001746B" w:rsidRPr="00D1734F" w:rsidRDefault="0001746B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>Negative 1 of Reject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7"/>
        <w:gridCol w:w="1719"/>
        <w:gridCol w:w="330"/>
        <w:gridCol w:w="16"/>
        <w:gridCol w:w="510"/>
        <w:gridCol w:w="482"/>
        <w:gridCol w:w="1918"/>
        <w:gridCol w:w="634"/>
        <w:gridCol w:w="745"/>
        <w:gridCol w:w="672"/>
        <w:gridCol w:w="814"/>
        <w:gridCol w:w="1197"/>
      </w:tblGrid>
      <w:tr w:rsidR="00D1734F" w:rsidRPr="00D1734F">
        <w:trPr>
          <w:cantSplit/>
          <w:trHeight w:hRule="exact" w:val="315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D1734F" w:rsidRPr="00D1734F" w:rsidRDefault="00D1734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1734F" w:rsidRPr="00D1734F" w:rsidRDefault="00D1734F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*TF/Committee to fill in if necessary</w:t>
            </w:r>
          </w:p>
        </w:tc>
      </w:tr>
      <w:tr w:rsidR="00D1734F" w:rsidRPr="00D1734F">
        <w:trPr>
          <w:cantSplit/>
          <w:trHeight w:hRule="exact" w:val="30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D1734F" w:rsidRPr="00D1734F" w:rsidRDefault="00D1734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34F" w:rsidRPr="00D1734F" w:rsidRDefault="00D1734F" w:rsidP="00D1734F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D1734F" w:rsidRPr="00D1734F">
        <w:trPr>
          <w:cantSplit/>
          <w:trHeight w:val="495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1734F" w:rsidRPr="00D1734F" w:rsidRDefault="00D1734F" w:rsidP="00D1734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*Original negative comment and justification should be included.</w:t>
            </w:r>
          </w:p>
        </w:tc>
      </w:tr>
      <w:tr w:rsidR="00D1734F" w:rsidRPr="00D1734F">
        <w:trPr>
          <w:cantSplit/>
          <w:trHeight w:val="435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0EF" w:rsidRPr="00D90C06" w:rsidRDefault="002C50EF" w:rsidP="002C50EF">
            <w:pPr>
              <w:rPr>
                <w:sz w:val="20"/>
                <w:szCs w:val="20"/>
              </w:rPr>
            </w:pPr>
            <w:r w:rsidRPr="00D90C06">
              <w:rPr>
                <w:sz w:val="20"/>
                <w:szCs w:val="20"/>
              </w:rPr>
              <w:t>Negative 1</w:t>
            </w:r>
          </w:p>
          <w:p w:rsidR="002C50EF" w:rsidRPr="00D90C06" w:rsidRDefault="002C50EF" w:rsidP="002C50EF">
            <w:pPr>
              <w:rPr>
                <w:sz w:val="20"/>
                <w:szCs w:val="20"/>
              </w:rPr>
            </w:pPr>
            <w:r w:rsidRPr="00D90C06">
              <w:rPr>
                <w:sz w:val="20"/>
                <w:szCs w:val="20"/>
              </w:rPr>
              <w:t>In Table 2, 2-6.13, Site Flatness for 16 nm technology node should be change from 16 nm to 20 nm.</w:t>
            </w:r>
          </w:p>
          <w:p w:rsidR="002C50EF" w:rsidRPr="00D90C06" w:rsidRDefault="002C50EF" w:rsidP="002C50EF">
            <w:pPr>
              <w:rPr>
                <w:sz w:val="20"/>
                <w:szCs w:val="20"/>
              </w:rPr>
            </w:pPr>
          </w:p>
          <w:p w:rsidR="002C50EF" w:rsidRPr="00D90C06" w:rsidRDefault="002C50EF" w:rsidP="002C50EF">
            <w:pPr>
              <w:rPr>
                <w:sz w:val="20"/>
                <w:szCs w:val="20"/>
              </w:rPr>
            </w:pPr>
            <w:r w:rsidRPr="00D90C06">
              <w:rPr>
                <w:sz w:val="20"/>
                <w:szCs w:val="20"/>
              </w:rPr>
              <w:t>The new version of SEMI M1-0414 changed Site Flatness for 16 nm technology node from 16 nm to 20 nm in order to adjust adequate value for industry required</w:t>
            </w:r>
          </w:p>
          <w:p w:rsidR="002C50EF" w:rsidRPr="00D90C06" w:rsidRDefault="002C50EF" w:rsidP="002C50EF">
            <w:pPr>
              <w:rPr>
                <w:sz w:val="20"/>
                <w:szCs w:val="20"/>
              </w:rPr>
            </w:pPr>
            <w:r w:rsidRPr="00D90C06">
              <w:rPr>
                <w:sz w:val="20"/>
                <w:szCs w:val="20"/>
              </w:rPr>
              <w:t>Specifications of starting wafers for 3DS-IC are same as SEMI M1 &amp; M62 for CMOS logic or memories except for a few specific items such as thickness tolerance and warp.</w:t>
            </w:r>
          </w:p>
          <w:p w:rsidR="002C50EF" w:rsidRPr="00D90C06" w:rsidRDefault="002C50EF" w:rsidP="002C50EF">
            <w:pPr>
              <w:rPr>
                <w:sz w:val="20"/>
                <w:szCs w:val="20"/>
              </w:rPr>
            </w:pPr>
            <w:r w:rsidRPr="00D90C06">
              <w:rPr>
                <w:sz w:val="20"/>
                <w:szCs w:val="20"/>
              </w:rPr>
              <w:t>We recommend referring SEMI M1 &amp; M62 except for a few specific items.</w:t>
            </w:r>
          </w:p>
          <w:p w:rsidR="002C50EF" w:rsidRPr="00D90C06" w:rsidRDefault="002C50EF" w:rsidP="002C50EF">
            <w:pPr>
              <w:rPr>
                <w:sz w:val="20"/>
                <w:szCs w:val="20"/>
              </w:rPr>
            </w:pPr>
            <w:r w:rsidRPr="00D90C06">
              <w:rPr>
                <w:sz w:val="20"/>
                <w:szCs w:val="20"/>
              </w:rPr>
              <w:t xml:space="preserve">If not, SEMI users will confuse which value is correct for site flatness of 16 nm technology node. </w:t>
            </w:r>
          </w:p>
          <w:p w:rsidR="00A35C5A" w:rsidRDefault="002C50EF" w:rsidP="002C50EF">
            <w:pPr>
              <w:rPr>
                <w:sz w:val="20"/>
                <w:szCs w:val="20"/>
              </w:rPr>
            </w:pPr>
            <w:r w:rsidRPr="00D90C06">
              <w:rPr>
                <w:sz w:val="20"/>
                <w:szCs w:val="20"/>
              </w:rPr>
              <w:t>This is one example case. In future, there are many discrepancies between SEMI M1/M62 and Doc.5173E (3DS-IC).</w:t>
            </w:r>
          </w:p>
          <w:p w:rsidR="002C50EF" w:rsidRPr="00D1734F" w:rsidRDefault="002C50EF" w:rsidP="002C50EF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C02F11" w:rsidRPr="00D1734F">
        <w:trPr>
          <w:cantSplit/>
          <w:trHeight w:hRule="exact" w:val="462"/>
          <w:jc w:val="center"/>
        </w:trPr>
        <w:tc>
          <w:tcPr>
            <w:tcW w:w="20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D1734F" w:rsidRDefault="002C50EF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49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F11" w:rsidRPr="00D1734F" w:rsidRDefault="00C02F11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No withdrawal made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C02F11" w:rsidRPr="00D1734F" w:rsidRDefault="00C02F11" w:rsidP="00022143">
            <w:pPr>
              <w:suppressAutoHyphens w:val="0"/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GO</w:t>
            </w:r>
            <w:r w:rsidR="004718F7">
              <w:rPr>
                <w:rFonts w:ascii="Arial" w:hAnsi="Arial" w:cs="Arial" w:hint="eastAsia"/>
                <w:b/>
                <w:bCs/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TO</w:t>
            </w:r>
            <w:r w:rsidR="004718F7">
              <w:rPr>
                <w:rFonts w:ascii="Arial" w:hAnsi="Arial" w:cs="Arial" w:hint="eastAsia"/>
                <w:b/>
                <w:bCs/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“</w:t>
            </w:r>
            <w:r w:rsidRPr="00D1734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Related” </w:t>
            </w:r>
            <w:r w:rsidR="004718F7">
              <w:rPr>
                <w:rFonts w:ascii="Arial" w:hAnsi="Arial" w:cs="Arial" w:hint="eastAsia"/>
                <w:b/>
                <w:snapToGrid w:val="0"/>
                <w:sz w:val="20"/>
                <w:szCs w:val="20"/>
                <w:lang w:eastAsia="ja-JP"/>
              </w:rPr>
              <w:t>s</w:t>
            </w:r>
            <w:r w:rsidRPr="00D1734F">
              <w:rPr>
                <w:rFonts w:ascii="Arial" w:hAnsi="Arial" w:cs="Arial"/>
                <w:b/>
                <w:snapToGrid w:val="0"/>
                <w:sz w:val="20"/>
                <w:szCs w:val="20"/>
              </w:rPr>
              <w:t>ection</w:t>
            </w:r>
          </w:p>
        </w:tc>
      </w:tr>
      <w:tr w:rsidR="00C02F11" w:rsidRPr="00D1734F">
        <w:trPr>
          <w:cantSplit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D1734F" w:rsidRDefault="00C02F11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2F11" w:rsidRPr="00D1734F" w:rsidRDefault="00C02F11" w:rsidP="00022143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staff 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C02F11" w:rsidRPr="00D1734F" w:rsidRDefault="00C02F11" w:rsidP="00A52F8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 “Final”</w:t>
            </w:r>
            <w:r w:rsidR="001C0A0C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431592" w:rsidRPr="0043159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1C0A0C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C02F11" w:rsidRPr="00D1734F">
        <w:trPr>
          <w:cantSplit/>
          <w:trHeight w:hRule="exact" w:val="296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C02F11" w:rsidRPr="00D1734F" w:rsidRDefault="00C02F1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F65533" w:rsidRDefault="002C50E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 w:rsidP="00C02F11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sz w:val="20"/>
                <w:szCs w:val="20"/>
              </w:rPr>
              <w:t>“Related” is mutually agreed upon.</w:t>
            </w:r>
          </w:p>
        </w:tc>
      </w:tr>
      <w:tr w:rsidR="0001746B" w:rsidRPr="00D1734F">
        <w:trPr>
          <w:cantSplit/>
          <w:trHeight w:hRule="exact" w:val="61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eastAsia="MS Gothic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  <w:t>*This motion can be appended to the motion for Persuasive (See Persuasive Section)</w:t>
            </w: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Negative is related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over 1/3 votes to pass)</w:t>
            </w: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2/3 or more votes to pass)</w:t>
            </w:r>
          </w:p>
        </w:tc>
      </w:tr>
      <w:tr w:rsidR="0001746B" w:rsidRPr="00D1734F" w:rsidTr="00B525F2">
        <w:trPr>
          <w:cantSplit/>
          <w:trHeight w:val="302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01746B" w:rsidRPr="00D1734F" w:rsidRDefault="0001746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="00251B71"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9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bCs/>
                <w:sz w:val="18"/>
                <w:szCs w:val="18"/>
              </w:rPr>
              <w:t>Motion by/2nd by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01746B" w:rsidRPr="00D1734F" w:rsidTr="00933F39">
        <w:trPr>
          <w:cantSplit/>
          <w:trHeight w:val="59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Default="0001746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:rsidR="00C92E53" w:rsidRPr="00D1734F" w:rsidRDefault="00C92E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D62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="0001746B"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(check ONE)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</w:p>
        </w:tc>
      </w:tr>
      <w:tr w:rsidR="005A2629" w:rsidRPr="00D1734F">
        <w:trPr>
          <w:cantSplit/>
          <w:trHeight w:hRule="exact" w:val="423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629" w:rsidRPr="00D1734F" w:rsidRDefault="005A262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629" w:rsidRPr="00D1734F" w:rsidRDefault="005A2629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CFFFF"/>
            <w:vAlign w:val="center"/>
          </w:tcPr>
          <w:p w:rsidR="005A2629" w:rsidRPr="00D1734F" w:rsidRDefault="005A2629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2629" w:rsidRPr="00D1734F" w:rsidRDefault="005A26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is related]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342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5A2629" w:rsidRPr="00D1734F" w:rsidRDefault="005A2629" w:rsidP="00D1734F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“Persuasive”</w:t>
            </w:r>
          </w:p>
        </w:tc>
      </w:tr>
      <w:tr w:rsidR="005A2629" w:rsidRPr="00D1734F">
        <w:trPr>
          <w:cantSplit/>
          <w:trHeight w:hRule="exact" w:val="414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629" w:rsidRPr="00D1734F" w:rsidRDefault="005A262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629" w:rsidRPr="00D1734F" w:rsidRDefault="005A2629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5A2629" w:rsidRPr="00D1734F" w:rsidRDefault="005A2629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629" w:rsidRPr="00D1734F" w:rsidRDefault="005A2629" w:rsidP="005A26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related] &lt; 2/3</w:t>
            </w:r>
          </w:p>
        </w:tc>
        <w:tc>
          <w:tcPr>
            <w:tcW w:w="342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5A2629" w:rsidRPr="00D1734F" w:rsidRDefault="005A2629" w:rsidP="00D1734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34F" w:rsidRPr="00D1734F">
        <w:trPr>
          <w:cantSplit/>
          <w:trHeight w:hRule="exact" w:val="418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1734F" w:rsidRPr="00D1734F" w:rsidRDefault="00D1734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2/3=&lt; [Negative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  <w:tc>
          <w:tcPr>
            <w:tcW w:w="3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1734F" w:rsidRPr="00D1734F" w:rsidRDefault="00D1734F" w:rsidP="00D1734F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 “Final”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592" w:rsidRPr="00431592">
              <w:rPr>
                <w:rFonts w:ascii="Arial" w:hAnsi="Arial" w:cs="Arial"/>
                <w:sz w:val="20"/>
                <w:szCs w:val="20"/>
                <w:lang w:eastAsia="ja-JP"/>
              </w:rPr>
              <w:sym w:font="Wingdings" w:char="F0E0"/>
            </w:r>
            <w:r w:rsidR="0043159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D1734F" w:rsidRPr="00D1734F">
        <w:trPr>
          <w:cantSplit/>
          <w:trHeight w:val="394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1734F" w:rsidRPr="00D1734F" w:rsidRDefault="00D1734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1734F" w:rsidRPr="00D1734F" w:rsidRDefault="00D1734F" w:rsidP="00D1734F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01746B" w:rsidRPr="00D1734F" w:rsidRDefault="0001746B" w:rsidP="00B27D1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01746B" w:rsidRPr="00D1734F" w:rsidRDefault="002C50E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1" w:name="OLE_LINK1"/>
            <w:bookmarkEnd w:id="1"/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over 1/3 votes to pass)</w:t>
            </w: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2/3 or more votes to pass)</w:t>
            </w:r>
          </w:p>
        </w:tc>
      </w:tr>
      <w:tr w:rsidR="0001746B" w:rsidRPr="00D1734F" w:rsidTr="00F65533">
        <w:trPr>
          <w:cantSplit/>
          <w:trHeight w:val="302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9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bCs/>
                <w:sz w:val="18"/>
                <w:szCs w:val="18"/>
              </w:rPr>
              <w:t>Motion by/2nd by</w:t>
            </w: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2C50EF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Chris Moore (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BayTech-Resor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) / Win 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Baylies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BayTech-Resor</w:t>
            </w:r>
            <w:proofErr w:type="spellEnd"/>
            <w:r w:rsidR="0001746B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01746B" w:rsidRPr="00D1734F" w:rsidTr="003F047B">
        <w:trPr>
          <w:cantSplit/>
          <w:trHeight w:val="317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2C50E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</w:tc>
      </w:tr>
      <w:tr w:rsidR="000D62AF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62AF" w:rsidRPr="00D1734F" w:rsidRDefault="000D62A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62AF" w:rsidRPr="00D1734F" w:rsidRDefault="000D62AF" w:rsidP="004E1AB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(check ONE)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62AF" w:rsidRPr="00D1734F" w:rsidRDefault="002C50EF" w:rsidP="002C50E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lastRenderedPageBreak/>
              <w:t>10-0</w:t>
            </w:r>
          </w:p>
        </w:tc>
      </w:tr>
      <w:tr w:rsidR="00525759" w:rsidRPr="00D1734F">
        <w:trPr>
          <w:cantSplit/>
          <w:trHeight w:hRule="exact" w:val="532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759" w:rsidRPr="00D1734F" w:rsidRDefault="0052575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759" w:rsidRPr="00D1734F" w:rsidRDefault="00525759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CCFFFF"/>
            <w:vAlign w:val="center"/>
          </w:tcPr>
          <w:p w:rsidR="00525759" w:rsidRPr="00D1734F" w:rsidRDefault="002C50E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x</w:t>
            </w:r>
          </w:p>
        </w:tc>
        <w:tc>
          <w:tcPr>
            <w:tcW w:w="49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525759" w:rsidRPr="00807410" w:rsidRDefault="0052575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[Negative is related and persuasive]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525759" w:rsidRPr="00D1734F" w:rsidRDefault="00525759" w:rsidP="00C02F1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“Final” </w:t>
            </w:r>
            <w:r w:rsidRPr="0043159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(E)</w:t>
            </w:r>
          </w:p>
        </w:tc>
      </w:tr>
      <w:tr w:rsidR="00525759" w:rsidRPr="00D1734F">
        <w:trPr>
          <w:cantSplit/>
          <w:trHeight w:hRule="exact" w:val="425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759" w:rsidRPr="00D1734F" w:rsidRDefault="0052575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759" w:rsidRPr="00D1734F" w:rsidRDefault="00525759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525759" w:rsidRPr="00D1734F" w:rsidRDefault="00525759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759" w:rsidRPr="00D1734F" w:rsidRDefault="00525759" w:rsidP="0052575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persuasive] &lt; 2/3</w:t>
            </w:r>
          </w:p>
        </w:tc>
        <w:tc>
          <w:tcPr>
            <w:tcW w:w="20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525759" w:rsidRPr="00D1734F" w:rsidRDefault="00525759" w:rsidP="00C02F1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2F11" w:rsidRPr="00D1734F">
        <w:trPr>
          <w:cantSplit/>
          <w:trHeight w:hRule="exact" w:val="63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D1734F" w:rsidRDefault="00C02F1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F11" w:rsidRPr="00D1734F" w:rsidRDefault="00C02F1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2/3=&lt;[Negative is related and not persuasive] &lt;90%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C02F11" w:rsidRPr="00D1734F" w:rsidRDefault="00C02F11" w:rsidP="00C02F1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“Final” </w:t>
            </w:r>
            <w:r w:rsidR="00431592" w:rsidRPr="0043159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431592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="00807410"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C02F11" w:rsidRPr="00D1734F">
        <w:trPr>
          <w:cantSplit/>
          <w:trHeight w:val="676"/>
          <w:jc w:val="center"/>
        </w:trPr>
        <w:tc>
          <w:tcPr>
            <w:tcW w:w="3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D1734F" w:rsidRDefault="00C02F1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2F11" w:rsidRPr="00807410" w:rsidRDefault="00525759" w:rsidP="008D1414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&lt;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F11" w:rsidRPr="00D1734F">
              <w:rPr>
                <w:rFonts w:ascii="Arial" w:hAnsi="Arial" w:cs="Arial"/>
                <w:sz w:val="20"/>
                <w:szCs w:val="20"/>
              </w:rPr>
              <w:t>[Negative is related and not persuasive]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C02F11" w:rsidRPr="00C02F11" w:rsidRDefault="00C02F11" w:rsidP="00C02F11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D1734F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Significant Finding Option”</w:t>
            </w:r>
          </w:p>
        </w:tc>
      </w:tr>
      <w:tr w:rsidR="00807410" w:rsidRPr="00D1734F">
        <w:trPr>
          <w:cantSplit/>
          <w:trHeight w:hRule="exact" w:val="1280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807410" w:rsidRPr="00D1734F" w:rsidRDefault="0080741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734F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Significant Finding Option</w:t>
            </w:r>
          </w:p>
        </w:tc>
        <w:tc>
          <w:tcPr>
            <w:tcW w:w="903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FF6600"/>
                <w:sz w:val="21"/>
                <w:szCs w:val="21"/>
              </w:rPr>
              <w:t>This option can only be used “if the committee finds a negative not persuasive by a vote equal to or greater than 90% of the persons voting on the action”. (Regulations ¶  9.5.3.3.2)</w:t>
            </w:r>
          </w:p>
        </w:tc>
      </w:tr>
      <w:tr w:rsidR="00807410" w:rsidRPr="00D1734F">
        <w:trPr>
          <w:cantSplit/>
          <w:trHeight w:hRule="exact" w:val="444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410" w:rsidRPr="00AE3152" w:rsidRDefault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It is mutually agreed upon to term the negative “not significant”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807410" w:rsidRPr="00D1734F" w:rsidRDefault="00807410" w:rsidP="00AE315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592" w:rsidRPr="00431592">
              <w:rPr>
                <w:rFonts w:ascii="Arial" w:hAnsi="Arial" w:cs="Arial"/>
                <w:sz w:val="20"/>
                <w:szCs w:val="20"/>
                <w:lang w:eastAsia="ja-JP"/>
              </w:rPr>
              <w:sym w:font="Wingdings" w:char="F0E0"/>
            </w:r>
            <w:r w:rsidR="0043159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807410" w:rsidRPr="00D1734F">
        <w:trPr>
          <w:cantSplit/>
          <w:trHeight w:hRule="exact" w:val="437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77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410" w:rsidRPr="00AE3152" w:rsidRDefault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It is mutually agreed upon to term the negative “significant”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807410" w:rsidRPr="00D1734F" w:rsidRDefault="00807410" w:rsidP="00AE315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="004718F7" w:rsidRPr="004718F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4718F7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:rsidR="00807410" w:rsidRPr="00D1734F" w:rsidRDefault="00807410" w:rsidP="00AE315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7410" w:rsidRPr="00D1734F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The negative is “not significant”.</w:t>
            </w:r>
          </w:p>
        </w:tc>
      </w:tr>
      <w:tr w:rsidR="00807410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bCs/>
                <w:sz w:val="18"/>
                <w:szCs w:val="18"/>
              </w:rPr>
              <w:t>Motion by/2nd by</w:t>
            </w: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807410" w:rsidRPr="00D1734F">
        <w:trPr>
          <w:cantSplit/>
          <w:trHeight w:val="361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AE3152" w:rsidRDefault="00807410" w:rsidP="00807410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43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410" w:rsidRPr="00AE3152" w:rsidRDefault="00807410" w:rsidP="0080741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6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807410" w:rsidRPr="00D1734F" w:rsidRDefault="00807410" w:rsidP="008074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="004718F7" w:rsidRPr="004718F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4718F7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807410" w:rsidRPr="00D1734F">
        <w:trPr>
          <w:cantSplit/>
          <w:trHeight w:val="333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Default="00807410" w:rsidP="00807410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7410" w:rsidRPr="00D1734F" w:rsidRDefault="00807410" w:rsidP="00807410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807410" w:rsidRPr="00D1734F" w:rsidRDefault="00807410" w:rsidP="00807410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="004718F7" w:rsidRPr="004718F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4718F7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208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is:</w:t>
            </w:r>
          </w:p>
        </w:tc>
      </w:tr>
      <w:tr w:rsidR="00807410" w:rsidRPr="00D1734F">
        <w:trPr>
          <w:cantSplit/>
          <w:trHeight w:hRule="exact" w:val="32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withdrawn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 (counted under </w:t>
            </w:r>
            <w:r w:rsidR="004E1ABA" w:rsidRPr="009710D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 in disposition)</w:t>
            </w:r>
          </w:p>
        </w:tc>
      </w:tr>
      <w:tr w:rsidR="00807410" w:rsidRPr="00D1734F">
        <w:trPr>
          <w:cantSplit/>
          <w:trHeight w:hRule="exact" w:val="31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46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not related 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(counted under </w:t>
            </w:r>
            <w:proofErr w:type="spellStart"/>
            <w:r w:rsidR="004E1ABA" w:rsidRPr="009710D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4E1ABA">
              <w:rPr>
                <w:rFonts w:ascii="Arial" w:hAnsi="Arial" w:cs="Arial"/>
                <w:sz w:val="20"/>
                <w:szCs w:val="20"/>
              </w:rPr>
              <w:t xml:space="preserve"> in disposition)</w:t>
            </w:r>
          </w:p>
        </w:tc>
      </w:tr>
      <w:tr w:rsidR="00807410" w:rsidRPr="00D1734F">
        <w:trPr>
          <w:cantSplit/>
          <w:trHeight w:hRule="exact" w:val="31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46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related and not persuasive (significant)</w:t>
            </w:r>
          </w:p>
        </w:tc>
      </w:tr>
      <w:tr w:rsidR="00807410" w:rsidRPr="00D1734F">
        <w:trPr>
          <w:cantSplit/>
          <w:trHeight w:hRule="exact" w:val="31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46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not significant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 (counted under </w:t>
            </w:r>
            <w:r w:rsidR="004E1ABA" w:rsidRPr="009710DF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 in disposition)</w:t>
            </w:r>
          </w:p>
        </w:tc>
      </w:tr>
      <w:tr w:rsidR="00431592" w:rsidRPr="00D1734F">
        <w:trPr>
          <w:cantSplit/>
          <w:trHeight w:hRule="exact" w:val="328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1592" w:rsidRPr="00D1734F" w:rsidRDefault="00431592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431592" w:rsidRPr="00D1734F" w:rsidRDefault="002C50E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592" w:rsidRPr="00807410" w:rsidRDefault="00431592" w:rsidP="00807410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31592" w:rsidRPr="00807410" w:rsidRDefault="00431592" w:rsidP="0080741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related and persuasive</w:t>
            </w:r>
          </w:p>
        </w:tc>
        <w:tc>
          <w:tcPr>
            <w:tcW w:w="4062" w:type="dxa"/>
            <w:gridSpan w:val="5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592" w:rsidRPr="00431592" w:rsidRDefault="00431592" w:rsidP="00431592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31592">
              <w:rPr>
                <w:rFonts w:ascii="Arial" w:hAnsi="Arial" w:cs="Arial"/>
                <w:b/>
                <w:color w:val="FF0000"/>
                <w:sz w:val="20"/>
                <w:szCs w:val="20"/>
              </w:rPr>
              <w:t>DOCUMENT FAILS</w:t>
            </w:r>
          </w:p>
        </w:tc>
      </w:tr>
      <w:tr w:rsidR="0001746B" w:rsidRPr="00D1734F">
        <w:trPr>
          <w:cantSplit/>
          <w:trHeight w:val="373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Comment generated. See comment #x</w:t>
            </w:r>
          </w:p>
        </w:tc>
      </w:tr>
    </w:tbl>
    <w:p w:rsidR="0001746B" w:rsidRPr="00D1734F" w:rsidRDefault="0001746B" w:rsidP="002C50EF"/>
    <w:p w:rsidR="0001746B" w:rsidRDefault="002C50EF" w:rsidP="002C50EF">
      <w:r>
        <w:t>Reject votes were also received from the following voters:</w:t>
      </w:r>
    </w:p>
    <w:p w:rsidR="002C50EF" w:rsidRPr="002C50EF" w:rsidRDefault="002C50EF" w:rsidP="002C50EF">
      <w:pPr>
        <w:pStyle w:val="ListParagraph"/>
        <w:numPr>
          <w:ilvl w:val="0"/>
          <w:numId w:val="2"/>
        </w:numPr>
        <w:rPr>
          <w:color w:val="0000FF"/>
        </w:rPr>
      </w:pPr>
      <w:r w:rsidRPr="002C50EF">
        <w:rPr>
          <w:color w:val="0000FF"/>
        </w:rPr>
        <w:t xml:space="preserve">Masahiro </w:t>
      </w:r>
      <w:proofErr w:type="spellStart"/>
      <w:r w:rsidRPr="002C50EF">
        <w:rPr>
          <w:color w:val="0000FF"/>
        </w:rPr>
        <w:t>Tsuriya</w:t>
      </w:r>
      <w:proofErr w:type="spellEnd"/>
      <w:r w:rsidRPr="002C50EF">
        <w:rPr>
          <w:color w:val="0000FF"/>
        </w:rPr>
        <w:t xml:space="preserve"> (</w:t>
      </w:r>
      <w:proofErr w:type="spellStart"/>
      <w:r w:rsidRPr="002C50EF">
        <w:rPr>
          <w:color w:val="0000FF"/>
        </w:rPr>
        <w:t>iNEMI</w:t>
      </w:r>
      <w:proofErr w:type="spellEnd"/>
      <w:r w:rsidRPr="002C50EF">
        <w:rPr>
          <w:color w:val="0000FF"/>
        </w:rPr>
        <w:t>)</w:t>
      </w:r>
    </w:p>
    <w:p w:rsidR="002C50EF" w:rsidRPr="002C50EF" w:rsidRDefault="002C50EF" w:rsidP="002C50EF">
      <w:pPr>
        <w:pStyle w:val="ListParagraph"/>
        <w:numPr>
          <w:ilvl w:val="0"/>
          <w:numId w:val="2"/>
        </w:numPr>
        <w:rPr>
          <w:color w:val="0000FF"/>
        </w:rPr>
      </w:pPr>
      <w:r w:rsidRPr="002C50EF">
        <w:rPr>
          <w:color w:val="0000FF"/>
        </w:rPr>
        <w:t>Naoki Kawai (University of Tokyo)</w:t>
      </w:r>
    </w:p>
    <w:p w:rsidR="002C50EF" w:rsidRPr="002C50EF" w:rsidRDefault="002C50EF" w:rsidP="002C50EF">
      <w:pPr>
        <w:pStyle w:val="ListParagraph"/>
        <w:numPr>
          <w:ilvl w:val="0"/>
          <w:numId w:val="2"/>
        </w:numPr>
        <w:rPr>
          <w:color w:val="0000FF"/>
        </w:rPr>
      </w:pPr>
      <w:r w:rsidRPr="002C50EF">
        <w:rPr>
          <w:color w:val="0000FF"/>
        </w:rPr>
        <w:t xml:space="preserve">Masanori </w:t>
      </w:r>
      <w:proofErr w:type="spellStart"/>
      <w:r w:rsidRPr="002C50EF">
        <w:rPr>
          <w:color w:val="0000FF"/>
        </w:rPr>
        <w:t>Yoshise</w:t>
      </w:r>
      <w:proofErr w:type="spellEnd"/>
      <w:r w:rsidRPr="002C50EF">
        <w:rPr>
          <w:color w:val="0000FF"/>
        </w:rPr>
        <w:t xml:space="preserve"> (consultant)</w:t>
      </w:r>
    </w:p>
    <w:p w:rsidR="0001746B" w:rsidRPr="00D1734F" w:rsidRDefault="0001746B" w:rsidP="002C50EF"/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IV. Comments</w:t>
      </w:r>
    </w:p>
    <w:p w:rsidR="0068765A" w:rsidRDefault="002C50EF" w:rsidP="002C50EF">
      <w:r>
        <w:t>Comments were received from the following voters:</w:t>
      </w:r>
    </w:p>
    <w:p w:rsidR="002C50EF" w:rsidRPr="002C50EF" w:rsidRDefault="002C50EF" w:rsidP="002C50EF">
      <w:pPr>
        <w:pStyle w:val="ListParagraph"/>
        <w:numPr>
          <w:ilvl w:val="0"/>
          <w:numId w:val="3"/>
        </w:numPr>
        <w:rPr>
          <w:color w:val="0000FF"/>
        </w:rPr>
      </w:pPr>
      <w:r w:rsidRPr="002C50EF">
        <w:rPr>
          <w:color w:val="0000FF"/>
        </w:rPr>
        <w:t>Naoki Kawai (University of Tokyo)</w:t>
      </w:r>
    </w:p>
    <w:p w:rsidR="002C50EF" w:rsidRPr="002C50EF" w:rsidRDefault="002C50EF" w:rsidP="002C50EF">
      <w:pPr>
        <w:pStyle w:val="ListParagraph"/>
        <w:numPr>
          <w:ilvl w:val="0"/>
          <w:numId w:val="3"/>
        </w:numPr>
        <w:rPr>
          <w:color w:val="0000FF"/>
        </w:rPr>
      </w:pPr>
      <w:proofErr w:type="spellStart"/>
      <w:r w:rsidRPr="002C50EF">
        <w:rPr>
          <w:color w:val="0000FF"/>
        </w:rPr>
        <w:t>Haruo</w:t>
      </w:r>
      <w:proofErr w:type="spellEnd"/>
      <w:r w:rsidRPr="002C50EF">
        <w:rPr>
          <w:color w:val="0000FF"/>
        </w:rPr>
        <w:t xml:space="preserve"> </w:t>
      </w:r>
      <w:proofErr w:type="spellStart"/>
      <w:r w:rsidRPr="002C50EF">
        <w:rPr>
          <w:color w:val="0000FF"/>
        </w:rPr>
        <w:t>Shimamoto</w:t>
      </w:r>
      <w:proofErr w:type="spellEnd"/>
      <w:r w:rsidRPr="002C50EF">
        <w:rPr>
          <w:color w:val="0000FF"/>
        </w:rPr>
        <w:t xml:space="preserve"> (</w:t>
      </w:r>
      <w:proofErr w:type="spellStart"/>
      <w:r w:rsidRPr="002C50EF">
        <w:rPr>
          <w:color w:val="0000FF"/>
        </w:rPr>
        <w:t>Renesas</w:t>
      </w:r>
      <w:proofErr w:type="spellEnd"/>
      <w:r w:rsidRPr="002C50EF">
        <w:rPr>
          <w:color w:val="0000FF"/>
        </w:rPr>
        <w:t xml:space="preserve"> Electronics)</w:t>
      </w:r>
    </w:p>
    <w:p w:rsidR="00377076" w:rsidRPr="00D1734F" w:rsidRDefault="00377076" w:rsidP="002C50EF"/>
    <w:p w:rsidR="002C50EF" w:rsidRDefault="002C50EF">
      <w:pPr>
        <w:suppressAutoHyphens w:val="0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br w:type="page"/>
      </w: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IX. Action for this document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1052"/>
        <w:gridCol w:w="356"/>
        <w:gridCol w:w="7341"/>
      </w:tblGrid>
      <w:tr w:rsidR="0001746B" w:rsidRPr="00D1734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:rsidR="0001746B" w:rsidRPr="00D1734F" w:rsidRDefault="0001746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Motion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passed committee review as balloted and will be forwarded to the A&amp;R for procedural review.</w:t>
            </w:r>
          </w:p>
        </w:tc>
      </w:tr>
      <w:tr w:rsidR="0001746B" w:rsidRPr="00D1734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passed committee review with editorial changes and will be forwarded to the A&amp;R for procedural review.</w:t>
            </w: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2C50EF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failed committee review and will be returned to the task force for rework.</w:t>
            </w:r>
          </w:p>
        </w:tc>
      </w:tr>
      <w:tr w:rsidR="0001746B" w:rsidRPr="00D1734F">
        <w:trPr>
          <w:cantSplit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failed committee review and work will be discontinued.</w:t>
            </w:r>
          </w:p>
        </w:tc>
      </w:tr>
      <w:tr w:rsidR="0001746B" w:rsidRPr="00D1734F">
        <w:trPr>
          <w:cantSplit/>
          <w:trHeight w:val="188"/>
          <w:jc w:val="center"/>
        </w:trPr>
        <w:tc>
          <w:tcPr>
            <w:tcW w:w="1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Motion by/2nd by</w:t>
            </w:r>
          </w:p>
        </w:tc>
        <w:tc>
          <w:tcPr>
            <w:tcW w:w="7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2C50E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>Chris Moore (</w:t>
            </w:r>
            <w:proofErr w:type="spellStart"/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>BayTech-Resor</w:t>
            </w:r>
            <w:proofErr w:type="spellEnd"/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 xml:space="preserve">) / Win </w:t>
            </w:r>
            <w:proofErr w:type="spellStart"/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>Baylies</w:t>
            </w:r>
            <w:proofErr w:type="spellEnd"/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>BayTech-Resor</w:t>
            </w:r>
            <w:proofErr w:type="spellEnd"/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01746B" w:rsidRPr="00D1734F">
        <w:trPr>
          <w:cantSplit/>
          <w:trHeight w:val="242"/>
          <w:jc w:val="center"/>
        </w:trPr>
        <w:tc>
          <w:tcPr>
            <w:tcW w:w="1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2C50EF" w:rsidP="002C50E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 xml:space="preserve">Additional discussion will be needed on how to best structure the 5173F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reballot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>since it will require SEMI M1 to implement. The intent is that requirements/values unique to Document 5173 will be provided; otherwise, users will be referred to M1.</w:t>
            </w:r>
          </w:p>
        </w:tc>
      </w:tr>
      <w:tr w:rsidR="0001746B" w:rsidRPr="00D1734F">
        <w:trPr>
          <w:cantSplit/>
          <w:jc w:val="center"/>
        </w:trPr>
        <w:tc>
          <w:tcPr>
            <w:tcW w:w="1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2C50E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10-0</w:t>
            </w: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169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1746B" w:rsidRPr="00D1734F" w:rsidRDefault="002C50E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01746B" w:rsidRPr="00D1734F">
        <w:trPr>
          <w:cantSplit/>
          <w:jc w:val="center"/>
        </w:trPr>
        <w:tc>
          <w:tcPr>
            <w:tcW w:w="1693" w:type="dxa"/>
            <w:gridSpan w:val="3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34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Motion failed </w:t>
            </w:r>
          </w:p>
        </w:tc>
      </w:tr>
    </w:tbl>
    <w:p w:rsidR="0001746B" w:rsidRPr="00D1734F" w:rsidRDefault="0001746B">
      <w:pPr>
        <w:pStyle w:val="BallotReviewText"/>
        <w:rPr>
          <w:rFonts w:ascii="Arial" w:hAnsi="Arial" w:cs="Arial"/>
        </w:rPr>
      </w:pPr>
    </w:p>
    <w:sectPr w:rsidR="0001746B" w:rsidRPr="00D1734F" w:rsidSect="00A35C5A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E3" w:rsidRDefault="00B578E3">
      <w:r>
        <w:separator/>
      </w:r>
    </w:p>
  </w:endnote>
  <w:endnote w:type="continuationSeparator" w:id="0">
    <w:p w:rsidR="00B578E3" w:rsidRDefault="00B5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E3" w:rsidRDefault="00B578E3">
      <w:r>
        <w:separator/>
      </w:r>
    </w:p>
  </w:footnote>
  <w:footnote w:type="continuationSeparator" w:id="0">
    <w:p w:rsidR="00B578E3" w:rsidRDefault="00B5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7E6EB0"/>
    <w:multiLevelType w:val="hybridMultilevel"/>
    <w:tmpl w:val="24A2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8138C"/>
    <w:multiLevelType w:val="hybridMultilevel"/>
    <w:tmpl w:val="1190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3"/>
    <w:rsid w:val="00000935"/>
    <w:rsid w:val="0001746B"/>
    <w:rsid w:val="00022143"/>
    <w:rsid w:val="00023A3C"/>
    <w:rsid w:val="00097DCC"/>
    <w:rsid w:val="000D1123"/>
    <w:rsid w:val="000D62AF"/>
    <w:rsid w:val="001106F3"/>
    <w:rsid w:val="001155AC"/>
    <w:rsid w:val="00117F58"/>
    <w:rsid w:val="00152946"/>
    <w:rsid w:val="001648C4"/>
    <w:rsid w:val="0019417F"/>
    <w:rsid w:val="001A4649"/>
    <w:rsid w:val="001A4A50"/>
    <w:rsid w:val="001C0A0C"/>
    <w:rsid w:val="001D3D1E"/>
    <w:rsid w:val="00237BEF"/>
    <w:rsid w:val="0024230D"/>
    <w:rsid w:val="00251B71"/>
    <w:rsid w:val="002C50EF"/>
    <w:rsid w:val="002D768A"/>
    <w:rsid w:val="00341432"/>
    <w:rsid w:val="0035692C"/>
    <w:rsid w:val="00377076"/>
    <w:rsid w:val="003840DC"/>
    <w:rsid w:val="00393891"/>
    <w:rsid w:val="00393D81"/>
    <w:rsid w:val="003A2693"/>
    <w:rsid w:val="003E6B42"/>
    <w:rsid w:val="003F047B"/>
    <w:rsid w:val="00415707"/>
    <w:rsid w:val="00431592"/>
    <w:rsid w:val="00452726"/>
    <w:rsid w:val="004718F7"/>
    <w:rsid w:val="004732E5"/>
    <w:rsid w:val="00487108"/>
    <w:rsid w:val="004A228B"/>
    <w:rsid w:val="004B2C53"/>
    <w:rsid w:val="004E1ABA"/>
    <w:rsid w:val="004F4388"/>
    <w:rsid w:val="00510659"/>
    <w:rsid w:val="0051132D"/>
    <w:rsid w:val="00525759"/>
    <w:rsid w:val="00543F4C"/>
    <w:rsid w:val="00550DB9"/>
    <w:rsid w:val="005A2629"/>
    <w:rsid w:val="005A4033"/>
    <w:rsid w:val="005C7353"/>
    <w:rsid w:val="00625D1F"/>
    <w:rsid w:val="00647237"/>
    <w:rsid w:val="00671DD3"/>
    <w:rsid w:val="00682EB7"/>
    <w:rsid w:val="0068765A"/>
    <w:rsid w:val="006E10CF"/>
    <w:rsid w:val="006F728E"/>
    <w:rsid w:val="007438F7"/>
    <w:rsid w:val="007456D4"/>
    <w:rsid w:val="0076418D"/>
    <w:rsid w:val="0079300E"/>
    <w:rsid w:val="007D1BCA"/>
    <w:rsid w:val="007E1088"/>
    <w:rsid w:val="00807410"/>
    <w:rsid w:val="008174B8"/>
    <w:rsid w:val="00833BEC"/>
    <w:rsid w:val="0084093B"/>
    <w:rsid w:val="00863CB8"/>
    <w:rsid w:val="008B6668"/>
    <w:rsid w:val="008B66FA"/>
    <w:rsid w:val="008B6960"/>
    <w:rsid w:val="008D1414"/>
    <w:rsid w:val="00933F39"/>
    <w:rsid w:val="00947F48"/>
    <w:rsid w:val="009543D6"/>
    <w:rsid w:val="009710DF"/>
    <w:rsid w:val="009A4196"/>
    <w:rsid w:val="009C01EF"/>
    <w:rsid w:val="009C56D4"/>
    <w:rsid w:val="009E4E7C"/>
    <w:rsid w:val="00A017D5"/>
    <w:rsid w:val="00A20CB0"/>
    <w:rsid w:val="00A35C5A"/>
    <w:rsid w:val="00A36E2A"/>
    <w:rsid w:val="00A52F81"/>
    <w:rsid w:val="00A54C5B"/>
    <w:rsid w:val="00A660A7"/>
    <w:rsid w:val="00A75FBC"/>
    <w:rsid w:val="00A85B49"/>
    <w:rsid w:val="00AB1FA9"/>
    <w:rsid w:val="00AC0D33"/>
    <w:rsid w:val="00AE3152"/>
    <w:rsid w:val="00AE36A7"/>
    <w:rsid w:val="00AE6243"/>
    <w:rsid w:val="00B2287D"/>
    <w:rsid w:val="00B27D13"/>
    <w:rsid w:val="00B35369"/>
    <w:rsid w:val="00B45649"/>
    <w:rsid w:val="00B47911"/>
    <w:rsid w:val="00B525F2"/>
    <w:rsid w:val="00B578E3"/>
    <w:rsid w:val="00B64A44"/>
    <w:rsid w:val="00BB2B74"/>
    <w:rsid w:val="00BB2D97"/>
    <w:rsid w:val="00BF3369"/>
    <w:rsid w:val="00C02F11"/>
    <w:rsid w:val="00C10397"/>
    <w:rsid w:val="00C360A5"/>
    <w:rsid w:val="00C37D83"/>
    <w:rsid w:val="00C92E53"/>
    <w:rsid w:val="00D07EBC"/>
    <w:rsid w:val="00D1734F"/>
    <w:rsid w:val="00D42EA6"/>
    <w:rsid w:val="00D63220"/>
    <w:rsid w:val="00D90680"/>
    <w:rsid w:val="00D91C72"/>
    <w:rsid w:val="00DA2582"/>
    <w:rsid w:val="00DA39E9"/>
    <w:rsid w:val="00DA4DBC"/>
    <w:rsid w:val="00DA771B"/>
    <w:rsid w:val="00DF0AFC"/>
    <w:rsid w:val="00E03382"/>
    <w:rsid w:val="00E12864"/>
    <w:rsid w:val="00E146F5"/>
    <w:rsid w:val="00E347D4"/>
    <w:rsid w:val="00E54DF9"/>
    <w:rsid w:val="00E66484"/>
    <w:rsid w:val="00E75510"/>
    <w:rsid w:val="00E80F26"/>
    <w:rsid w:val="00E939F8"/>
    <w:rsid w:val="00EC40D9"/>
    <w:rsid w:val="00ED68D8"/>
    <w:rsid w:val="00EF3711"/>
    <w:rsid w:val="00F03006"/>
    <w:rsid w:val="00F16D6B"/>
    <w:rsid w:val="00F2109E"/>
    <w:rsid w:val="00F42697"/>
    <w:rsid w:val="00F443DE"/>
    <w:rsid w:val="00F65533"/>
    <w:rsid w:val="00FB40BC"/>
    <w:rsid w:val="00FB670D"/>
    <w:rsid w:val="00FE75A5"/>
    <w:rsid w:val="00FF0D3C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CommentReference1">
    <w:name w:val="Comment Reference1"/>
    <w:basedOn w:val="DefaultParagraphFont1"/>
    <w:rPr>
      <w:sz w:val="18"/>
      <w:szCs w:val="18"/>
    </w:rPr>
  </w:style>
  <w:style w:type="character" w:customStyle="1" w:styleId="2Char">
    <w:name w:val="見出し 2 Char"/>
    <w:basedOn w:val="DefaultParagraphFont1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basedOn w:val="DefaultParagraphFont1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basedOn w:val="DefaultParagraphFont1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ListParagraph">
    <w:name w:val="List Paragraph"/>
    <w:basedOn w:val="Normal"/>
    <w:uiPriority w:val="34"/>
    <w:qFormat/>
    <w:rsid w:val="002C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CommentReference1">
    <w:name w:val="Comment Reference1"/>
    <w:basedOn w:val="DefaultParagraphFont1"/>
    <w:rPr>
      <w:sz w:val="18"/>
      <w:szCs w:val="18"/>
    </w:rPr>
  </w:style>
  <w:style w:type="character" w:customStyle="1" w:styleId="2Char">
    <w:name w:val="見出し 2 Char"/>
    <w:basedOn w:val="DefaultParagraphFont1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basedOn w:val="DefaultParagraphFont1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basedOn w:val="DefaultParagraphFont1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ListParagraph">
    <w:name w:val="List Paragraph"/>
    <w:basedOn w:val="Normal"/>
    <w:uiPriority w:val="34"/>
    <w:qFormat/>
    <w:rsid w:val="002C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A&amp;R Template 4.4</vt:lpstr>
    </vt:vector>
  </TitlesOfParts>
  <Company>SEMI Japan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creator>SEMI</dc:creator>
  <cp:lastModifiedBy>Paul Trio</cp:lastModifiedBy>
  <cp:revision>4</cp:revision>
  <cp:lastPrinted>2008-07-21T17:49:00Z</cp:lastPrinted>
  <dcterms:created xsi:type="dcterms:W3CDTF">2014-07-28T19:37:00Z</dcterms:created>
  <dcterms:modified xsi:type="dcterms:W3CDTF">2014-07-28T19:56:00Z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[A&amp;R SC]  Template updated (appreciate your comments!!)</vt:lpwstr>
  </property>
  <property fmtid="{D5CDD505-2E9C-101B-9397-08002B2CF9AE}" pid="3" name="_AuthorEmail">
    <vt:lpwstr>jack.martinez@nist.gov</vt:lpwstr>
  </property>
  <property fmtid="{D5CDD505-2E9C-101B-9397-08002B2CF9AE}" pid="4" name="_AuthorEmailDisplayName">
    <vt:lpwstr>Jack Martinez</vt:lpwstr>
  </property>
  <property fmtid="{D5CDD505-2E9C-101B-9397-08002B2CF9AE}" pid="5" name="_AdHocReviewCycleID">
    <vt:i4>1624694526</vt:i4>
  </property>
  <property fmtid="{D5CDD505-2E9C-101B-9397-08002B2CF9AE}" pid="6" name="_ReviewingToolsShownOnce">
    <vt:lpwstr/>
  </property>
</Properties>
</file>