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A" w:rsidRDefault="00754AC3">
      <w:pPr>
        <w:pStyle w:val="ARTitle"/>
        <w:rPr>
          <w:color w:val="333399"/>
          <w:sz w:val="32"/>
          <w:szCs w:val="32"/>
        </w:rPr>
      </w:pPr>
      <w:r>
        <w:rPr>
          <w:color w:val="333399"/>
          <w:sz w:val="32"/>
          <w:szCs w:val="32"/>
        </w:rPr>
        <w:t>Ballot Review Summary</w:t>
      </w:r>
    </w:p>
    <w:p w:rsidR="00560BAA" w:rsidRDefault="00321170">
      <w:pPr>
        <w:pStyle w:val="ARTitle"/>
        <w:rPr>
          <w:color w:val="333399"/>
          <w:sz w:val="32"/>
          <w:szCs w:val="32"/>
        </w:rPr>
      </w:pPr>
      <w:r>
        <w:rPr>
          <w:rFonts w:hint="eastAsia"/>
          <w:color w:val="333399"/>
          <w:sz w:val="32"/>
          <w:szCs w:val="32"/>
          <w:lang w:eastAsia="ja-JP"/>
        </w:rPr>
        <w:t>20</w:t>
      </w:r>
      <w:r>
        <w:rPr>
          <w:color w:val="333399"/>
          <w:sz w:val="32"/>
          <w:szCs w:val="32"/>
          <w:lang w:eastAsia="ja-JP"/>
        </w:rPr>
        <w:t>1</w:t>
      </w:r>
      <w:r w:rsidR="000966C7">
        <w:rPr>
          <w:color w:val="333399"/>
          <w:sz w:val="32"/>
          <w:szCs w:val="32"/>
          <w:lang w:eastAsia="ja-JP"/>
        </w:rPr>
        <w:t>4</w:t>
      </w:r>
      <w:r w:rsidR="00560BAA">
        <w:rPr>
          <w:rFonts w:hint="eastAsia"/>
          <w:color w:val="333399"/>
          <w:sz w:val="32"/>
          <w:szCs w:val="32"/>
          <w:lang w:eastAsia="ja-JP"/>
        </w:rPr>
        <w:t xml:space="preserve"> </w:t>
      </w:r>
      <w:r w:rsidR="00560BAA">
        <w:rPr>
          <w:rFonts w:hint="eastAsia"/>
          <w:color w:val="333399"/>
          <w:sz w:val="32"/>
          <w:szCs w:val="32"/>
        </w:rPr>
        <w:t xml:space="preserve">Cycle </w:t>
      </w:r>
      <w:r w:rsidR="000966C7">
        <w:rPr>
          <w:color w:val="333399"/>
          <w:sz w:val="32"/>
          <w:szCs w:val="32"/>
        </w:rPr>
        <w:t>4</w:t>
      </w:r>
    </w:p>
    <w:p w:rsidR="00754AC3" w:rsidRDefault="00754AC3" w:rsidP="00754AC3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REGION: </w:t>
      </w:r>
      <w:r>
        <w:rPr>
          <w:color w:val="0000FF"/>
          <w:sz w:val="21"/>
          <w:szCs w:val="21"/>
          <w:lang w:eastAsia="ja-JP"/>
        </w:rPr>
        <w:t>North America</w:t>
      </w:r>
    </w:p>
    <w:p w:rsidR="00754AC3" w:rsidRDefault="00754AC3" w:rsidP="00754AC3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>COMMITTEE: Information &amp; Control</w:t>
      </w:r>
    </w:p>
    <w:p w:rsidR="00754AC3" w:rsidRDefault="00754AC3" w:rsidP="00754AC3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EVENT: </w:t>
      </w:r>
      <w:r>
        <w:rPr>
          <w:color w:val="0000FF"/>
          <w:sz w:val="21"/>
          <w:szCs w:val="21"/>
          <w:lang w:eastAsia="ja-JP"/>
        </w:rPr>
        <w:t>SEMICON West 2014</w:t>
      </w:r>
    </w:p>
    <w:p w:rsidR="00754AC3" w:rsidRDefault="00754AC3" w:rsidP="00754AC3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>DATE OF MEETING: July 9, 2014</w:t>
      </w:r>
    </w:p>
    <w:p w:rsidR="00754AC3" w:rsidRDefault="00754AC3" w:rsidP="00754AC3">
      <w:pPr>
        <w:pStyle w:val="ARTitle"/>
        <w:jc w:val="left"/>
        <w:rPr>
          <w:color w:val="0000FF"/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>PLACE OF MEETING: San Francisco Marriott Marquis Hotel in San Francisco, California</w:t>
      </w:r>
    </w:p>
    <w:p w:rsidR="00754AC3" w:rsidRDefault="00754AC3" w:rsidP="00754AC3">
      <w:pPr>
        <w:pStyle w:val="ARTitle"/>
        <w:jc w:val="left"/>
        <w:rPr>
          <w:color w:val="0000FF"/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COMMITTEE CO-CHAIRS: Brian </w:t>
      </w:r>
      <w:proofErr w:type="spellStart"/>
      <w:r>
        <w:rPr>
          <w:sz w:val="21"/>
          <w:szCs w:val="21"/>
          <w:lang w:eastAsia="ja-JP"/>
        </w:rPr>
        <w:t>Rubow</w:t>
      </w:r>
      <w:proofErr w:type="spellEnd"/>
      <w:r>
        <w:rPr>
          <w:sz w:val="21"/>
          <w:szCs w:val="21"/>
          <w:lang w:eastAsia="ja-JP"/>
        </w:rPr>
        <w:t>/</w:t>
      </w:r>
      <w:proofErr w:type="spellStart"/>
      <w:r>
        <w:rPr>
          <w:sz w:val="21"/>
          <w:szCs w:val="21"/>
          <w:lang w:eastAsia="ja-JP"/>
        </w:rPr>
        <w:t>Cimetrix</w:t>
      </w:r>
      <w:proofErr w:type="spellEnd"/>
      <w:r>
        <w:rPr>
          <w:sz w:val="21"/>
          <w:szCs w:val="21"/>
          <w:lang w:eastAsia="ja-JP"/>
        </w:rPr>
        <w:t xml:space="preserve">, Lance </w:t>
      </w:r>
      <w:proofErr w:type="spellStart"/>
      <w:r>
        <w:rPr>
          <w:sz w:val="21"/>
          <w:szCs w:val="21"/>
          <w:lang w:eastAsia="ja-JP"/>
        </w:rPr>
        <w:t>Rist</w:t>
      </w:r>
      <w:proofErr w:type="spellEnd"/>
      <w:r>
        <w:rPr>
          <w:sz w:val="21"/>
          <w:szCs w:val="21"/>
          <w:lang w:eastAsia="ja-JP"/>
        </w:rPr>
        <w:t>/</w:t>
      </w:r>
      <w:proofErr w:type="spellStart"/>
      <w:r>
        <w:rPr>
          <w:sz w:val="21"/>
          <w:szCs w:val="21"/>
          <w:lang w:eastAsia="ja-JP"/>
        </w:rPr>
        <w:t>RistTex</w:t>
      </w:r>
      <w:proofErr w:type="spellEnd"/>
      <w:r>
        <w:rPr>
          <w:sz w:val="21"/>
          <w:szCs w:val="21"/>
          <w:lang w:eastAsia="ja-JP"/>
        </w:rPr>
        <w:t xml:space="preserve">, Jack </w:t>
      </w:r>
      <w:proofErr w:type="spellStart"/>
      <w:r>
        <w:rPr>
          <w:sz w:val="21"/>
          <w:szCs w:val="21"/>
          <w:lang w:eastAsia="ja-JP"/>
        </w:rPr>
        <w:t>Ghiselli</w:t>
      </w:r>
      <w:proofErr w:type="spellEnd"/>
      <w:r>
        <w:rPr>
          <w:sz w:val="21"/>
          <w:szCs w:val="21"/>
          <w:lang w:eastAsia="ja-JP"/>
        </w:rPr>
        <w:t>/</w:t>
      </w:r>
      <w:proofErr w:type="spellStart"/>
      <w:r>
        <w:rPr>
          <w:sz w:val="21"/>
          <w:szCs w:val="21"/>
          <w:lang w:eastAsia="ja-JP"/>
        </w:rPr>
        <w:t>Ghiselli</w:t>
      </w:r>
      <w:proofErr w:type="spellEnd"/>
      <w:r>
        <w:rPr>
          <w:sz w:val="21"/>
          <w:szCs w:val="21"/>
          <w:lang w:eastAsia="ja-JP"/>
        </w:rPr>
        <w:t xml:space="preserve"> Consulting</w:t>
      </w:r>
    </w:p>
    <w:p w:rsidR="00754AC3" w:rsidRDefault="00754AC3" w:rsidP="00754AC3">
      <w:pPr>
        <w:pStyle w:val="ARTitle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SEMI STAFF: Paul Trio </w:t>
      </w:r>
    </w:p>
    <w:p w:rsidR="00560BAA" w:rsidRDefault="00560BAA">
      <w:pPr>
        <w:pStyle w:val="ARTitle"/>
        <w:jc w:val="left"/>
        <w:rPr>
          <w:sz w:val="21"/>
          <w:szCs w:val="21"/>
          <w:lang w:eastAsia="ja-JP"/>
        </w:rPr>
      </w:pPr>
    </w:p>
    <w:p w:rsidR="00560BAA" w:rsidRDefault="00560BAA">
      <w:pPr>
        <w:pStyle w:val="ARTitle"/>
        <w:rPr>
          <w:sz w:val="21"/>
          <w:szCs w:val="21"/>
        </w:rPr>
      </w:pPr>
    </w:p>
    <w:p w:rsidR="00560BAA" w:rsidRDefault="00560BA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I.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Document Number &amp; Title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7290"/>
      </w:tblGrid>
      <w:tr w:rsidR="00560BAA">
        <w:tc>
          <w:tcPr>
            <w:tcW w:w="2268" w:type="dxa"/>
          </w:tcPr>
          <w:p w:rsidR="00560BAA" w:rsidRDefault="00560BAA" w:rsidP="00754AC3">
            <w:pPr>
              <w:rPr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754AC3">
              <w:rPr>
                <w:b/>
                <w:bCs/>
                <w:color w:val="800000"/>
                <w:sz w:val="28"/>
                <w:szCs w:val="28"/>
                <w:lang w:eastAsia="ja-JP"/>
              </w:rPr>
              <w:t>5620</w:t>
            </w:r>
          </w:p>
        </w:tc>
        <w:tc>
          <w:tcPr>
            <w:tcW w:w="7290" w:type="dxa"/>
          </w:tcPr>
          <w:p w:rsidR="00560BAA" w:rsidRDefault="00754AC3">
            <w:pPr>
              <w:rPr>
                <w:b/>
                <w:bCs/>
                <w:color w:val="800000"/>
                <w:sz w:val="28"/>
                <w:szCs w:val="28"/>
                <w:lang w:eastAsia="ja-JP"/>
              </w:rPr>
            </w:pPr>
            <w:r w:rsidRPr="00754AC3">
              <w:rPr>
                <w:b/>
                <w:bCs/>
                <w:color w:val="800000"/>
                <w:sz w:val="28"/>
                <w:szCs w:val="28"/>
                <w:lang w:eastAsia="ja-JP"/>
              </w:rPr>
              <w:t>Line Item Revision to Add XML SECS-II Message Notation and a Complementary File to SEMI E5-0813, SEMI Equipment Communications Standard 2 Message Content (SECS-II)</w:t>
            </w:r>
          </w:p>
        </w:tc>
      </w:tr>
    </w:tbl>
    <w:p w:rsidR="00560BAA" w:rsidRDefault="00560BAA">
      <w:pPr>
        <w:pStyle w:val="BallotReviewText"/>
        <w:rPr>
          <w:lang w:eastAsia="ja-JP"/>
        </w:rPr>
      </w:pPr>
    </w:p>
    <w:p w:rsidR="00560BAA" w:rsidRDefault="00560BA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II-1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Line item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7290"/>
      </w:tblGrid>
      <w:tr w:rsidR="00560BAA">
        <w:tc>
          <w:tcPr>
            <w:tcW w:w="2268" w:type="dxa"/>
          </w:tcPr>
          <w:p w:rsidR="00560BAA" w:rsidRDefault="00560BAA">
            <w:pPr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Line Item </w:t>
            </w:r>
            <w:r>
              <w:rPr>
                <w:rFonts w:hint="eastAsia"/>
                <w:b/>
                <w:bCs/>
                <w:color w:val="800000"/>
                <w:sz w:val="28"/>
                <w:szCs w:val="28"/>
              </w:rPr>
              <w:t>1</w:t>
            </w:r>
          </w:p>
        </w:tc>
        <w:tc>
          <w:tcPr>
            <w:tcW w:w="7290" w:type="dxa"/>
          </w:tcPr>
          <w:p w:rsidR="00560BAA" w:rsidRDefault="00754AC3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754AC3">
              <w:rPr>
                <w:b/>
                <w:bCs/>
                <w:color w:val="800000"/>
                <w:sz w:val="28"/>
                <w:szCs w:val="28"/>
              </w:rPr>
              <w:t>SECS-II Message Notation</w:t>
            </w:r>
          </w:p>
        </w:tc>
      </w:tr>
    </w:tbl>
    <w:p w:rsidR="00560BAA" w:rsidRDefault="00560BAA">
      <w:pPr>
        <w:pStyle w:val="BallotReviewText"/>
        <w:rPr>
          <w:lang w:eastAsia="ja-JP"/>
        </w:rPr>
      </w:pPr>
    </w:p>
    <w:p w:rsidR="00560BAA" w:rsidRDefault="00560BAA">
      <w:pPr>
        <w:pStyle w:val="ARSubheading1"/>
        <w:rPr>
          <w:sz w:val="28"/>
          <w:szCs w:val="28"/>
          <w:lang w:eastAsia="ja-JP"/>
        </w:rPr>
      </w:pPr>
      <w:bookmarkStart w:id="0" w:name="OLE_LINK3"/>
      <w:bookmarkStart w:id="1" w:name="OLE_LINK4"/>
      <w:r>
        <w:rPr>
          <w:rFonts w:hint="eastAsia"/>
          <w:sz w:val="28"/>
          <w:szCs w:val="28"/>
          <w:lang w:eastAsia="ja-JP"/>
        </w:rPr>
        <w:t xml:space="preserve">1. </w:t>
      </w:r>
      <w:r>
        <w:rPr>
          <w:rFonts w:hint="eastAsia"/>
          <w:sz w:val="28"/>
          <w:szCs w:val="28"/>
        </w:rPr>
        <w:t>Tally</w:t>
      </w:r>
      <w:r>
        <w:rPr>
          <w:rFonts w:hint="eastAsia"/>
          <w:sz w:val="28"/>
          <w:szCs w:val="28"/>
          <w:lang w:eastAsia="ja-JP"/>
        </w:rPr>
        <w:t xml:space="preserve"> (</w:t>
      </w:r>
      <w:r>
        <w:rPr>
          <w:rFonts w:ascii="Arial" w:hAnsi="Arial"/>
          <w:color w:val="FF6600"/>
          <w:sz w:val="28"/>
          <w:szCs w:val="28"/>
          <w:lang w:eastAsia="ja-JP"/>
        </w:rPr>
        <w:t>Staff to fill in</w:t>
      </w:r>
      <w:r>
        <w:rPr>
          <w:rFonts w:hint="eastAsia"/>
          <w:sz w:val="28"/>
          <w:szCs w:val="28"/>
          <w:lang w:eastAsia="ja-JP"/>
        </w:rPr>
        <w:t>)</w:t>
      </w:r>
    </w:p>
    <w:p w:rsidR="00560BAA" w:rsidRDefault="00560BAA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  <w:r>
        <w:rPr>
          <w:rFonts w:hint="eastAsia"/>
          <w:b/>
          <w:lang w:eastAsia="ja-JP"/>
        </w:rPr>
        <w:t xml:space="preserve">Voting Tally: </w:t>
      </w:r>
      <w:r>
        <w:rPr>
          <w:rFonts w:ascii="Arial" w:hAnsi="Arial" w:cs="Arial" w:hint="eastAsia"/>
          <w:b/>
          <w:color w:val="FF6600"/>
          <w:sz w:val="20"/>
          <w:szCs w:val="20"/>
          <w:lang w:eastAsia="ja-JP"/>
        </w:rPr>
        <w:t>As-cast</w:t>
      </w:r>
      <w:r>
        <w:rPr>
          <w:rFonts w:ascii="Arial" w:hAnsi="Arial" w:cs="Arial"/>
          <w:b/>
          <w:color w:val="FF6600"/>
          <w:sz w:val="20"/>
          <w:szCs w:val="20"/>
          <w:lang w:eastAsia="ja-JP"/>
        </w:rPr>
        <w:t xml:space="preserve"> tally </w:t>
      </w:r>
      <w:r>
        <w:rPr>
          <w:rFonts w:ascii="Arial" w:hAnsi="Arial" w:cs="Arial" w:hint="eastAsia"/>
          <w:b/>
          <w:color w:val="FF6600"/>
          <w:sz w:val="20"/>
          <w:szCs w:val="20"/>
          <w:lang w:eastAsia="ja-JP"/>
        </w:rPr>
        <w:t xml:space="preserve">after the close of the </w:t>
      </w:r>
      <w:r>
        <w:rPr>
          <w:rFonts w:ascii="Arial" w:hAnsi="Arial" w:cs="Arial"/>
          <w:b/>
          <w:color w:val="FF6600"/>
          <w:sz w:val="20"/>
          <w:szCs w:val="20"/>
          <w:lang w:eastAsia="ja-JP"/>
        </w:rPr>
        <w:t>voting period</w:t>
      </w:r>
    </w:p>
    <w:p w:rsidR="00560BAA" w:rsidRDefault="00E550A1">
      <w:pPr>
        <w:pStyle w:val="RegsH3Text"/>
        <w:rPr>
          <w:rFonts w:cs="Bembo Std"/>
          <w:lang w:eastAsia="ja-JP"/>
        </w:rPr>
      </w:pPr>
      <w:r>
        <w:rPr>
          <w:rFonts w:cs="Bembo St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8D9D4" wp14:editId="3F097248">
                <wp:simplePos x="0" y="0"/>
                <wp:positionH relativeFrom="column">
                  <wp:posOffset>0</wp:posOffset>
                </wp:positionH>
                <wp:positionV relativeFrom="paragraph">
                  <wp:posOffset>503555</wp:posOffset>
                </wp:positionV>
                <wp:extent cx="4391025" cy="1761490"/>
                <wp:effectExtent l="0" t="0" r="0" b="1905"/>
                <wp:wrapTopAndBottom/>
                <wp:docPr id="1" name="AutoShap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1025" cy="1761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5" o:spid="_x0000_s1026" style="position:absolute;margin-left:0;margin-top:39.65pt;width:345.75pt;height:1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" filled="f" stroked="f">
                <o:lock v:ext="edit" aspectratio="t"/>
                <w10:wrap type="topAndBottom"/>
              </v:rect>
            </w:pict>
          </mc:Fallback>
        </mc:AlternateContent>
      </w:r>
      <w:r w:rsidR="00560BAA">
        <w:rPr>
          <w:rFonts w:cs="Bembo Std"/>
          <w:lang w:eastAsia="ja-JP"/>
        </w:rPr>
        <w:t xml:space="preserve">A minimum of 60% of the voting interests that have voting members within the technical committee must return votes.   (Regulations </w:t>
      </w:r>
      <w:r w:rsidR="00A46822">
        <w:rPr>
          <w:rFonts w:ascii="MS Mincho" w:hAnsi="MS Mincho" w:cs="Bembo Std" w:hint="eastAsia"/>
          <w:lang w:eastAsia="ja-JP"/>
        </w:rPr>
        <w:t>¶</w:t>
      </w:r>
      <w:r w:rsidR="00560BAA">
        <w:rPr>
          <w:rFonts w:cs="Bembo Std"/>
          <w:lang w:eastAsia="ja-JP"/>
        </w:rPr>
        <w:t>9.6.1)</w:t>
      </w:r>
    </w:p>
    <w:p w:rsidR="00560BAA" w:rsidRDefault="00E91504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margin-left:0;margin-top:41.95pt;width:292.65pt;height:109.75pt;z-index:251656704">
            <v:imagedata r:id="rId8" o:title=""/>
            <w10:wrap type="topAndBottom"/>
          </v:shape>
          <o:OLEObject Type="Embed" ProgID="Excel.Sheet.8" ShapeID="_x0000_s1166" DrawAspect="Content" ObjectID="_1468058484" r:id="rId9"/>
        </w:pict>
      </w:r>
    </w:p>
    <w:p w:rsidR="00560BAA" w:rsidRDefault="00560BAA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</w:p>
    <w:p w:rsidR="00560BAA" w:rsidRDefault="00560BAA">
      <w:pPr>
        <w:rPr>
          <w:b/>
          <w:color w:val="FF6600"/>
          <w:sz w:val="20"/>
          <w:szCs w:val="20"/>
          <w:lang w:eastAsia="ja-JP"/>
        </w:rPr>
      </w:pPr>
    </w:p>
    <w:p w:rsidR="00560BAA" w:rsidRDefault="00560BAA">
      <w:pPr>
        <w:rPr>
          <w:b/>
          <w:sz w:val="20"/>
          <w:szCs w:val="20"/>
          <w:lang w:eastAsia="ja-JP"/>
        </w:rPr>
      </w:pPr>
    </w:p>
    <w:p w:rsidR="00560BAA" w:rsidRDefault="00560BAA">
      <w:pPr>
        <w:rPr>
          <w:sz w:val="20"/>
          <w:szCs w:val="20"/>
          <w:lang w:eastAsia="ja-JP"/>
        </w:rPr>
      </w:pPr>
    </w:p>
    <w:p w:rsidR="00560BAA" w:rsidRDefault="00560BAA">
      <w:pPr>
        <w:rPr>
          <w:sz w:val="20"/>
          <w:szCs w:val="20"/>
          <w:lang w:eastAsia="ja-JP"/>
        </w:rPr>
      </w:pPr>
    </w:p>
    <w:p w:rsidR="00560BAA" w:rsidRDefault="00560BAA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 w:type="page"/>
      </w:r>
    </w:p>
    <w:p w:rsidR="00560BAA" w:rsidRDefault="00560BAA">
      <w:pPr>
        <w:pStyle w:val="ARSubheading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>Rejects</w:t>
      </w:r>
    </w:p>
    <w:p w:rsidR="00560BAA" w:rsidRDefault="00560BAA">
      <w:pPr>
        <w:pStyle w:val="ARSubheading1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Reject 1 (</w:t>
      </w:r>
      <w:r w:rsidR="00754AC3" w:rsidRPr="00754AC3">
        <w:rPr>
          <w:sz w:val="28"/>
          <w:szCs w:val="28"/>
          <w:lang w:eastAsia="ja-JP"/>
        </w:rPr>
        <w:t xml:space="preserve">Thomas </w:t>
      </w:r>
      <w:proofErr w:type="spellStart"/>
      <w:r w:rsidR="00754AC3" w:rsidRPr="00754AC3">
        <w:rPr>
          <w:sz w:val="28"/>
          <w:szCs w:val="28"/>
          <w:lang w:eastAsia="ja-JP"/>
        </w:rPr>
        <w:t>Hoogenboom</w:t>
      </w:r>
      <w:proofErr w:type="spellEnd"/>
      <w:r w:rsidR="00754AC3" w:rsidRPr="00754AC3">
        <w:rPr>
          <w:sz w:val="28"/>
          <w:szCs w:val="28"/>
          <w:lang w:eastAsia="ja-JP"/>
        </w:rPr>
        <w:t xml:space="preserve"> – ASML</w:t>
      </w:r>
      <w:r>
        <w:rPr>
          <w:sz w:val="28"/>
          <w:szCs w:val="28"/>
          <w:lang w:eastAsia="ja-JP"/>
        </w:rPr>
        <w:t>)</w:t>
      </w:r>
    </w:p>
    <w:p w:rsidR="00D47AC3" w:rsidRDefault="00560BAA" w:rsidP="00D7465A">
      <w:pPr>
        <w:pStyle w:val="ARSubheading2"/>
        <w:rPr>
          <w:lang w:eastAsia="ja-JP"/>
        </w:rPr>
      </w:pPr>
      <w:r>
        <w:rPr>
          <w:rFonts w:hint="eastAsia"/>
        </w:rPr>
        <w:t>Negative</w:t>
      </w:r>
      <w:r>
        <w:rPr>
          <w:rFonts w:hint="eastAsia"/>
          <w:lang w:eastAsia="ja-JP"/>
        </w:rPr>
        <w:t xml:space="preserve"> </w:t>
      </w:r>
      <w:r w:rsidR="00754AC3">
        <w:rPr>
          <w:lang w:eastAsia="ja-JP"/>
        </w:rPr>
        <w:t>2</w:t>
      </w:r>
      <w:r>
        <w:rPr>
          <w:lang w:eastAsia="ja-JP"/>
        </w:rPr>
        <w:t xml:space="preserve"> of Reject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"/>
        <w:gridCol w:w="1719"/>
        <w:gridCol w:w="330"/>
        <w:gridCol w:w="16"/>
        <w:gridCol w:w="510"/>
        <w:gridCol w:w="482"/>
        <w:gridCol w:w="1918"/>
        <w:gridCol w:w="634"/>
        <w:gridCol w:w="745"/>
        <w:gridCol w:w="672"/>
        <w:gridCol w:w="814"/>
        <w:gridCol w:w="1197"/>
      </w:tblGrid>
      <w:tr w:rsidR="00D47AC3" w:rsidRPr="00D1734F" w:rsidTr="008C316D">
        <w:trPr>
          <w:cantSplit/>
          <w:trHeight w:hRule="exact" w:val="315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47AC3" w:rsidRPr="00D1734F" w:rsidRDefault="00D47AC3" w:rsidP="008C316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47AC3" w:rsidRPr="00D1734F" w:rsidRDefault="00D47AC3" w:rsidP="008C316D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*TF/Committee to fill in if necessary</w:t>
            </w:r>
          </w:p>
        </w:tc>
      </w:tr>
      <w:tr w:rsidR="00D47AC3" w:rsidRPr="00D1734F" w:rsidTr="008C316D">
        <w:trPr>
          <w:cantSplit/>
          <w:trHeight w:hRule="exact" w:val="30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47AC3" w:rsidRPr="00D1734F" w:rsidRDefault="00D47AC3" w:rsidP="008C316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AC3" w:rsidRPr="00D1734F" w:rsidRDefault="00D47AC3" w:rsidP="008C316D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D47AC3" w:rsidRPr="00D1734F" w:rsidTr="008C316D">
        <w:trPr>
          <w:cantSplit/>
          <w:trHeight w:val="49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47AC3" w:rsidRPr="00D1734F" w:rsidRDefault="00D47AC3" w:rsidP="008C316D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*Original negative comment and as well as justification should be included.</w:t>
            </w:r>
          </w:p>
        </w:tc>
      </w:tr>
      <w:tr w:rsidR="00D47AC3" w:rsidRPr="00D1734F" w:rsidTr="008C316D">
        <w:trPr>
          <w:cantSplit/>
          <w:trHeight w:val="43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AC3" w:rsidRPr="00F00CE2" w:rsidRDefault="00754AC3" w:rsidP="00754AC3">
            <w:pPr>
              <w:rPr>
                <w:sz w:val="20"/>
                <w:szCs w:val="20"/>
              </w:rPr>
            </w:pPr>
            <w:r w:rsidRPr="00F00CE2">
              <w:rPr>
                <w:sz w:val="20"/>
                <w:szCs w:val="20"/>
              </w:rPr>
              <w:t>Reject 2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r w:rsidRPr="00F00CE2">
              <w:rPr>
                <w:sz w:val="20"/>
                <w:szCs w:val="20"/>
              </w:rPr>
              <w:t xml:space="preserve">The XML schema represents all data as </w:t>
            </w:r>
            <w:r>
              <w:rPr>
                <w:sz w:val="20"/>
                <w:szCs w:val="20"/>
              </w:rPr>
              <w:t>‘</w:t>
            </w:r>
            <w:r w:rsidRPr="00F00CE2">
              <w:rPr>
                <w:sz w:val="20"/>
                <w:szCs w:val="20"/>
              </w:rPr>
              <w:t>string</w:t>
            </w:r>
            <w:r>
              <w:rPr>
                <w:sz w:val="20"/>
                <w:szCs w:val="20"/>
              </w:rPr>
              <w:t>’</w:t>
            </w:r>
            <w:r w:rsidRPr="00F00CE2">
              <w:rPr>
                <w:sz w:val="20"/>
                <w:szCs w:val="20"/>
              </w:rPr>
              <w:t>.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r w:rsidRPr="00F00CE2">
              <w:rPr>
                <w:sz w:val="20"/>
                <w:szCs w:val="20"/>
              </w:rPr>
              <w:t>This leaves the conversion of the SECS data value into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proofErr w:type="gramStart"/>
            <w:r w:rsidRPr="00F00CE2">
              <w:rPr>
                <w:sz w:val="20"/>
                <w:szCs w:val="20"/>
              </w:rPr>
              <w:t>the</w:t>
            </w:r>
            <w:proofErr w:type="gramEnd"/>
            <w:r w:rsidRPr="00F00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‘</w:t>
            </w:r>
            <w:r w:rsidRPr="00F00CE2">
              <w:rPr>
                <w:sz w:val="20"/>
                <w:szCs w:val="20"/>
              </w:rPr>
              <w:t>string</w:t>
            </w:r>
            <w:r>
              <w:rPr>
                <w:sz w:val="20"/>
                <w:szCs w:val="20"/>
              </w:rPr>
              <w:t>’</w:t>
            </w:r>
            <w:r w:rsidRPr="00F00CE2">
              <w:rPr>
                <w:sz w:val="20"/>
                <w:szCs w:val="20"/>
              </w:rPr>
              <w:t xml:space="preserve"> type implementation dependent.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r w:rsidRPr="00F00CE2">
              <w:rPr>
                <w:sz w:val="20"/>
                <w:szCs w:val="20"/>
              </w:rPr>
              <w:t xml:space="preserve">For the </w:t>
            </w:r>
            <w:proofErr w:type="spellStart"/>
            <w:r w:rsidRPr="00F00CE2">
              <w:rPr>
                <w:sz w:val="20"/>
                <w:szCs w:val="20"/>
              </w:rPr>
              <w:t>boolean</w:t>
            </w:r>
            <w:proofErr w:type="spellEnd"/>
            <w:r w:rsidRPr="00F00CE2">
              <w:rPr>
                <w:sz w:val="20"/>
                <w:szCs w:val="20"/>
              </w:rPr>
              <w:t xml:space="preserve"> types the obvious choices would be 0/1, 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proofErr w:type="gramStart"/>
            <w:r w:rsidRPr="00F00CE2">
              <w:rPr>
                <w:sz w:val="20"/>
                <w:szCs w:val="20"/>
              </w:rPr>
              <w:t>but</w:t>
            </w:r>
            <w:proofErr w:type="gramEnd"/>
            <w:r w:rsidRPr="00F00CE2">
              <w:rPr>
                <w:sz w:val="20"/>
                <w:szCs w:val="20"/>
              </w:rPr>
              <w:t xml:space="preserve"> others could choose T/F, Y/N, True/False etc.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r w:rsidRPr="00F00CE2">
              <w:rPr>
                <w:sz w:val="20"/>
                <w:szCs w:val="20"/>
              </w:rPr>
              <w:t xml:space="preserve">For the binary type there are many string </w:t>
            </w:r>
            <w:proofErr w:type="spellStart"/>
            <w:r w:rsidRPr="00F00CE2">
              <w:rPr>
                <w:sz w:val="20"/>
                <w:szCs w:val="20"/>
              </w:rPr>
              <w:t>reprentations</w:t>
            </w:r>
            <w:proofErr w:type="spellEnd"/>
            <w:r w:rsidRPr="00F00CE2">
              <w:rPr>
                <w:sz w:val="20"/>
                <w:szCs w:val="20"/>
              </w:rPr>
              <w:t xml:space="preserve"> in use.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r w:rsidRPr="00F00CE2">
              <w:rPr>
                <w:sz w:val="20"/>
                <w:szCs w:val="20"/>
              </w:rPr>
              <w:t>I claim that the standard is not technically complete until there is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r w:rsidRPr="00F00CE2">
              <w:rPr>
                <w:sz w:val="20"/>
                <w:szCs w:val="20"/>
              </w:rPr>
              <w:t>an unambiguous method described to convert the SECS-II message bytes</w:t>
            </w:r>
          </w:p>
          <w:p w:rsidR="00754AC3" w:rsidRPr="00F00CE2" w:rsidRDefault="00754AC3" w:rsidP="00754AC3">
            <w:pPr>
              <w:rPr>
                <w:sz w:val="20"/>
                <w:szCs w:val="20"/>
              </w:rPr>
            </w:pPr>
            <w:proofErr w:type="gramStart"/>
            <w:r w:rsidRPr="00F00CE2">
              <w:rPr>
                <w:sz w:val="20"/>
                <w:szCs w:val="20"/>
              </w:rPr>
              <w:t>into</w:t>
            </w:r>
            <w:proofErr w:type="gramEnd"/>
            <w:r w:rsidRPr="00F00CE2">
              <w:rPr>
                <w:sz w:val="20"/>
                <w:szCs w:val="20"/>
              </w:rPr>
              <w:t xml:space="preserve"> the XML string representation.</w:t>
            </w:r>
          </w:p>
          <w:p w:rsidR="00D47AC3" w:rsidRPr="00D1734F" w:rsidRDefault="00D47AC3" w:rsidP="008C316D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D47AC3" w:rsidRPr="00D1734F" w:rsidTr="008C316D">
        <w:trPr>
          <w:cantSplit/>
          <w:trHeight w:hRule="exact" w:val="462"/>
          <w:jc w:val="center"/>
        </w:trPr>
        <w:tc>
          <w:tcPr>
            <w:tcW w:w="20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754AC3" w:rsidP="008C316D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4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No withdrawal made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GO</w:t>
            </w:r>
            <w:r>
              <w:rPr>
                <w:rFonts w:ascii="Arial" w:hAnsi="Arial" w:cs="Arial" w:hint="eastAsia"/>
                <w:b/>
                <w:bCs/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TO</w:t>
            </w:r>
            <w:r>
              <w:rPr>
                <w:rFonts w:ascii="Arial" w:hAnsi="Arial" w:cs="Arial" w:hint="eastAsia"/>
                <w:b/>
                <w:bCs/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“</w:t>
            </w:r>
            <w:r w:rsidRPr="00D1734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Related” </w:t>
            </w:r>
            <w:r>
              <w:rPr>
                <w:rFonts w:ascii="Arial" w:hAnsi="Arial" w:cs="Arial" w:hint="eastAsia"/>
                <w:b/>
                <w:snapToGrid w:val="0"/>
                <w:sz w:val="20"/>
                <w:szCs w:val="20"/>
                <w:lang w:eastAsia="ja-JP"/>
              </w:rPr>
              <w:t>s</w:t>
            </w:r>
            <w:r w:rsidRPr="00D1734F">
              <w:rPr>
                <w:rFonts w:ascii="Arial" w:hAnsi="Arial" w:cs="Arial"/>
                <w:b/>
                <w:snapToGrid w:val="0"/>
                <w:sz w:val="20"/>
                <w:szCs w:val="20"/>
              </w:rPr>
              <w:t>ection</w:t>
            </w:r>
          </w:p>
        </w:tc>
      </w:tr>
      <w:tr w:rsidR="00D47AC3" w:rsidRPr="00D1734F" w:rsidTr="008C316D">
        <w:trPr>
          <w:cantSplit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staff 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 “Final”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47AC3" w:rsidRPr="00D1734F" w:rsidRDefault="00D47AC3" w:rsidP="008C316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8057C" w:rsidRDefault="00754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sz w:val="20"/>
                <w:szCs w:val="20"/>
              </w:rPr>
              <w:t>“Related” is mutually agreed upon.</w:t>
            </w:r>
          </w:p>
        </w:tc>
      </w:tr>
      <w:tr w:rsidR="00D47AC3" w:rsidRPr="00D1734F" w:rsidTr="008C316D">
        <w:trPr>
          <w:cantSplit/>
          <w:trHeight w:hRule="exact" w:val="61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*This motion can be appended to the motion for Persuasive (See Persuasive Section)</w:t>
            </w:r>
          </w:p>
        </w:tc>
      </w:tr>
      <w:tr w:rsidR="00D47AC3" w:rsidRPr="00D1734F" w:rsidTr="008C316D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Negative is related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over 1/3 votes to pass)</w:t>
            </w:r>
          </w:p>
        </w:tc>
      </w:tr>
      <w:tr w:rsidR="00D47AC3" w:rsidRPr="00D1734F" w:rsidTr="008C316D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2/3 or more votes to pass)</w:t>
            </w: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D47AC3" w:rsidRPr="00D1734F" w:rsidRDefault="00D47AC3" w:rsidP="008C316D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9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D47AC3" w:rsidRPr="00D1734F" w:rsidTr="008C316D">
        <w:trPr>
          <w:cantSplit/>
          <w:trHeight w:hRule="exact" w:val="593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(check ONE)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</w:p>
        </w:tc>
      </w:tr>
      <w:tr w:rsidR="00D47AC3" w:rsidRPr="00D1734F" w:rsidTr="008C316D">
        <w:trPr>
          <w:cantSplit/>
          <w:trHeight w:hRule="exact" w:val="423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is related]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342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“Persuasive”</w:t>
            </w:r>
          </w:p>
        </w:tc>
      </w:tr>
      <w:tr w:rsidR="00D47AC3" w:rsidRPr="00D1734F" w:rsidTr="008C316D">
        <w:trPr>
          <w:cantSplit/>
          <w:trHeight w:hRule="exact" w:val="41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related] &lt; 2/3</w:t>
            </w:r>
          </w:p>
        </w:tc>
        <w:tc>
          <w:tcPr>
            <w:tcW w:w="34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7AC3" w:rsidRPr="00D1734F" w:rsidTr="008C316D">
        <w:trPr>
          <w:cantSplit/>
          <w:trHeight w:hRule="exact" w:val="418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2/3=&lt;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D1734F">
              <w:rPr>
                <w:rFonts w:ascii="Arial" w:hAnsi="Arial" w:cs="Arial"/>
                <w:sz w:val="20"/>
                <w:szCs w:val="20"/>
              </w:rPr>
              <w:t>&lt;90%</w:t>
            </w:r>
          </w:p>
        </w:tc>
        <w:tc>
          <w:tcPr>
            <w:tcW w:w="3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 “Final”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92">
              <w:rPr>
                <w:rFonts w:ascii="Arial" w:hAnsi="Arial" w:cs="Arial"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D47AC3" w:rsidRPr="00D1734F" w:rsidTr="008C316D">
        <w:trPr>
          <w:cantSplit/>
          <w:trHeight w:val="39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90%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=</w:t>
            </w:r>
            <w:r w:rsidRPr="00D1734F">
              <w:rPr>
                <w:rFonts w:ascii="Arial" w:hAnsi="Arial" w:cs="Arial"/>
                <w:sz w:val="20"/>
                <w:szCs w:val="20"/>
              </w:rPr>
              <w:t>&lt; [Negative is not related]</w:t>
            </w:r>
          </w:p>
        </w:tc>
        <w:tc>
          <w:tcPr>
            <w:tcW w:w="3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D173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Significant Finding Option”</w:t>
            </w:r>
          </w:p>
        </w:tc>
      </w:tr>
      <w:tr w:rsidR="00D47AC3" w:rsidRPr="00D1734F" w:rsidTr="008C316D">
        <w:trPr>
          <w:cantSplit/>
          <w:trHeight w:hRule="exact" w:val="320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47AC3" w:rsidRPr="00D1734F" w:rsidRDefault="00D47AC3" w:rsidP="008C316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D47AC3" w:rsidRPr="00D1734F" w:rsidRDefault="00754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2" w:name="OLE_LINK1"/>
            <w:bookmarkEnd w:id="2"/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over 1/3 votes to pass)</w:t>
            </w:r>
          </w:p>
        </w:tc>
      </w:tr>
      <w:tr w:rsidR="00D47AC3" w:rsidRPr="00D1734F" w:rsidTr="008C316D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2/3 or more votes to pass)</w:t>
            </w:r>
          </w:p>
        </w:tc>
      </w:tr>
      <w:tr w:rsidR="00D47AC3" w:rsidRPr="00D1734F" w:rsidTr="00BA48CD">
        <w:trPr>
          <w:cantSplit/>
          <w:trHeight w:val="30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9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754AC3" w:rsidP="008C316D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Rubow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Cimetrix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) / Jan 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Rothe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(GLOBALFOUNDRIES</w:t>
            </w:r>
            <w:r w:rsidR="00D47AC3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D47AC3" w:rsidRPr="00D1734F" w:rsidTr="008C316D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754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(check ONE)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754AC3" w:rsidP="00754AC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16-0</w:t>
            </w:r>
          </w:p>
        </w:tc>
      </w:tr>
      <w:tr w:rsidR="00D47AC3" w:rsidRPr="00D1734F" w:rsidTr="008C316D">
        <w:trPr>
          <w:cantSplit/>
          <w:trHeight w:hRule="exact" w:val="53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754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x</w:t>
            </w:r>
          </w:p>
        </w:tc>
        <w:tc>
          <w:tcPr>
            <w:tcW w:w="4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47AC3" w:rsidRPr="00807410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[Negative is related and persuasive]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“Final” </w:t>
            </w:r>
            <w:r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(E)</w:t>
            </w:r>
          </w:p>
        </w:tc>
      </w:tr>
      <w:tr w:rsidR="00D47AC3" w:rsidRPr="00D1734F" w:rsidTr="008C316D">
        <w:trPr>
          <w:cantSplit/>
          <w:trHeight w:hRule="exact" w:val="42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47AC3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persuasive] &lt; 2/3</w:t>
            </w:r>
          </w:p>
        </w:tc>
        <w:tc>
          <w:tcPr>
            <w:tcW w:w="20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7AC3" w:rsidRPr="00D1734F" w:rsidTr="008C316D">
        <w:trPr>
          <w:cantSplit/>
          <w:trHeight w:hRule="exact" w:val="63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2/3=&lt;[Negative is related and not persuasive] &lt;90%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“Final” </w:t>
            </w:r>
            <w:r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D47AC3" w:rsidRPr="00D1734F" w:rsidTr="008C316D">
        <w:trPr>
          <w:cantSplit/>
          <w:trHeight w:val="676"/>
          <w:jc w:val="center"/>
        </w:trPr>
        <w:tc>
          <w:tcPr>
            <w:tcW w:w="3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7AC3" w:rsidRPr="00807410" w:rsidRDefault="00D47AC3" w:rsidP="008C316D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&lt;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persuasive]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C02F11" w:rsidRDefault="00D47AC3" w:rsidP="008C316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D173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Significant Finding Option”</w:t>
            </w:r>
          </w:p>
        </w:tc>
      </w:tr>
      <w:tr w:rsidR="00D47AC3" w:rsidRPr="00D1734F" w:rsidTr="008C316D">
        <w:trPr>
          <w:cantSplit/>
          <w:trHeight w:hRule="exact" w:val="1280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47AC3" w:rsidRPr="00D1734F" w:rsidRDefault="00D47AC3" w:rsidP="008C316D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73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Significant Finding Option</w:t>
            </w:r>
          </w:p>
        </w:tc>
        <w:tc>
          <w:tcPr>
            <w:tcW w:w="903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FF6600"/>
                <w:sz w:val="21"/>
                <w:szCs w:val="21"/>
              </w:rPr>
              <w:t>This option can only be used in either case of “if the committee finds a negative not related by a vote equal to or greater than 90% of the persons voting on the action” or “if the committee finds a negative not persuasive by a vote equal to or greater than 90% of the persons voting on the action”. (Regulations ¶ 9.5.3.1.4, 9.5.3.3.2)</w:t>
            </w:r>
          </w:p>
        </w:tc>
      </w:tr>
      <w:tr w:rsidR="00D47AC3" w:rsidRPr="00D1734F" w:rsidTr="008C316D">
        <w:trPr>
          <w:cantSplit/>
          <w:trHeight w:hRule="exact" w:val="44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AE3152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It is mutually agreed upon to term the negative “not significant”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92">
              <w:rPr>
                <w:rFonts w:ascii="Arial" w:hAnsi="Arial" w:cs="Arial"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D47AC3" w:rsidRPr="00D1734F" w:rsidTr="008C316D">
        <w:trPr>
          <w:cantSplit/>
          <w:trHeight w:hRule="exact" w:val="437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77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AE3152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It is mutually agreed upon to term the negative “significant”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(B)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OR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7AC3" w:rsidRPr="00D1734F" w:rsidTr="008C316D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The negative is “not significant”.</w:t>
            </w: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D47AC3" w:rsidRPr="00D1734F" w:rsidTr="008C316D">
        <w:trPr>
          <w:cantSplit/>
          <w:trHeight w:val="361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AE3152" w:rsidRDefault="00D47AC3" w:rsidP="008C316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4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C3" w:rsidRPr="00AE3152" w:rsidRDefault="00D47AC3" w:rsidP="008C316D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6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D47AC3" w:rsidRPr="00D1734F" w:rsidTr="008C316D">
        <w:trPr>
          <w:cantSplit/>
          <w:trHeight w:val="333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Default="00D47AC3" w:rsidP="008C316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7AC3" w:rsidRPr="00D1734F" w:rsidRDefault="00D47AC3" w:rsidP="008C316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47AC3" w:rsidRPr="00D1734F" w:rsidRDefault="00D47AC3" w:rsidP="008C31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(B)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OR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D47AC3" w:rsidRPr="00D1734F" w:rsidTr="008C316D">
        <w:trPr>
          <w:cantSplit/>
          <w:trHeight w:hRule="exact" w:val="296"/>
          <w:jc w:val="center"/>
        </w:trPr>
        <w:tc>
          <w:tcPr>
            <w:tcW w:w="208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is:</w:t>
            </w:r>
          </w:p>
        </w:tc>
      </w:tr>
      <w:tr w:rsidR="00D47AC3" w:rsidRPr="00D1734F" w:rsidTr="008C316D">
        <w:trPr>
          <w:cantSplit/>
          <w:trHeight w:hRule="exact" w:val="32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withdrawn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(counted under </w:t>
            </w:r>
            <w:r w:rsidRPr="00A719B0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D47AC3" w:rsidRPr="00D1734F" w:rsidTr="008C316D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not related (significant)</w:t>
            </w:r>
            <w:r>
              <w:rPr>
                <w:rFonts w:ascii="Arial" w:hAnsi="Arial" w:cs="Arial"/>
                <w:sz w:val="20"/>
                <w:szCs w:val="20"/>
              </w:rPr>
              <w:t xml:space="preserve"> (counted under </w:t>
            </w:r>
            <w:proofErr w:type="spellStart"/>
            <w:r w:rsidRPr="00A719B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D47AC3" w:rsidRPr="00D1734F" w:rsidTr="008C316D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related and not persuasive (significant)</w:t>
            </w:r>
          </w:p>
        </w:tc>
      </w:tr>
      <w:tr w:rsidR="00D47AC3" w:rsidRPr="00D1734F" w:rsidTr="008C316D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not 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(counted under </w:t>
            </w:r>
            <w:r w:rsidRPr="00A719B0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D47AC3" w:rsidRPr="00D1734F" w:rsidTr="008C316D">
        <w:trPr>
          <w:cantSplit/>
          <w:trHeight w:hRule="exact" w:val="328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754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807410" w:rsidRDefault="00D47AC3" w:rsidP="008C316D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47AC3" w:rsidRPr="00807410" w:rsidRDefault="00D47AC3" w:rsidP="008C316D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related and persuasive</w:t>
            </w:r>
          </w:p>
        </w:tc>
        <w:tc>
          <w:tcPr>
            <w:tcW w:w="4062" w:type="dxa"/>
            <w:gridSpan w:val="5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431592" w:rsidRDefault="00D47AC3" w:rsidP="008C316D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31592">
              <w:rPr>
                <w:rFonts w:ascii="Arial" w:hAnsi="Arial" w:cs="Arial"/>
                <w:b/>
                <w:color w:val="FF0000"/>
                <w:sz w:val="20"/>
                <w:szCs w:val="20"/>
              </w:rPr>
              <w:t>DOCUMENT FAILS</w:t>
            </w:r>
          </w:p>
        </w:tc>
      </w:tr>
      <w:tr w:rsidR="00D47AC3" w:rsidRPr="00D1734F" w:rsidTr="008C316D">
        <w:trPr>
          <w:cantSplit/>
          <w:trHeight w:val="373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47AC3" w:rsidRPr="00D1734F" w:rsidRDefault="00D47AC3" w:rsidP="008C316D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7AC3" w:rsidRPr="00D1734F" w:rsidRDefault="00D47AC3" w:rsidP="008C316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Comment generated. See comment #x</w:t>
            </w:r>
          </w:p>
        </w:tc>
      </w:tr>
    </w:tbl>
    <w:p w:rsidR="00560BAA" w:rsidRDefault="00560BAA" w:rsidP="00754AC3">
      <w:pPr>
        <w:rPr>
          <w:lang w:eastAsia="ja-JP"/>
        </w:rPr>
      </w:pPr>
    </w:p>
    <w:p w:rsidR="00560BAA" w:rsidRDefault="00754AC3" w:rsidP="00754AC3">
      <w:pPr>
        <w:rPr>
          <w:lang w:eastAsia="ja-JP"/>
        </w:rPr>
      </w:pPr>
      <w:r>
        <w:rPr>
          <w:lang w:eastAsia="ja-JP"/>
        </w:rPr>
        <w:t>Reject votes were also received from the following voters:</w:t>
      </w:r>
    </w:p>
    <w:p w:rsidR="00754AC3" w:rsidRPr="00754AC3" w:rsidRDefault="00754AC3" w:rsidP="00754AC3">
      <w:pPr>
        <w:pStyle w:val="ListParagraph"/>
        <w:numPr>
          <w:ilvl w:val="0"/>
          <w:numId w:val="3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>Mitch Sakamoto (Tokyo Electron)</w:t>
      </w:r>
    </w:p>
    <w:p w:rsidR="00754AC3" w:rsidRPr="00754AC3" w:rsidRDefault="00754AC3" w:rsidP="00754AC3">
      <w:pPr>
        <w:pStyle w:val="ListParagraph"/>
        <w:numPr>
          <w:ilvl w:val="0"/>
          <w:numId w:val="3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 xml:space="preserve">Franz </w:t>
      </w:r>
      <w:proofErr w:type="spellStart"/>
      <w:r w:rsidRPr="00754AC3">
        <w:rPr>
          <w:color w:val="0000FF"/>
          <w:lang w:eastAsia="ja-JP"/>
        </w:rPr>
        <w:t>Putz</w:t>
      </w:r>
      <w:proofErr w:type="spellEnd"/>
      <w:r w:rsidRPr="00754AC3">
        <w:rPr>
          <w:color w:val="0000FF"/>
          <w:lang w:eastAsia="ja-JP"/>
        </w:rPr>
        <w:t xml:space="preserve"> (</w:t>
      </w:r>
      <w:proofErr w:type="spellStart"/>
      <w:r w:rsidRPr="00754AC3">
        <w:rPr>
          <w:color w:val="0000FF"/>
          <w:lang w:eastAsia="ja-JP"/>
        </w:rPr>
        <w:t>znt</w:t>
      </w:r>
      <w:proofErr w:type="spellEnd"/>
      <w:r w:rsidRPr="00754AC3">
        <w:rPr>
          <w:color w:val="0000FF"/>
          <w:lang w:eastAsia="ja-JP"/>
        </w:rPr>
        <w:t xml:space="preserve"> </w:t>
      </w:r>
      <w:proofErr w:type="spellStart"/>
      <w:r w:rsidRPr="00754AC3">
        <w:rPr>
          <w:color w:val="0000FF"/>
          <w:lang w:eastAsia="ja-JP"/>
        </w:rPr>
        <w:t>Zentren</w:t>
      </w:r>
      <w:proofErr w:type="spellEnd"/>
      <w:r w:rsidRPr="00754AC3">
        <w:rPr>
          <w:color w:val="0000FF"/>
          <w:lang w:eastAsia="ja-JP"/>
        </w:rPr>
        <w:t xml:space="preserve"> </w:t>
      </w:r>
      <w:proofErr w:type="spellStart"/>
      <w:r w:rsidRPr="00754AC3">
        <w:rPr>
          <w:color w:val="0000FF"/>
          <w:lang w:eastAsia="ja-JP"/>
        </w:rPr>
        <w:t>fuer</w:t>
      </w:r>
      <w:proofErr w:type="spellEnd"/>
      <w:r w:rsidRPr="00754AC3">
        <w:rPr>
          <w:color w:val="0000FF"/>
          <w:lang w:eastAsia="ja-JP"/>
        </w:rPr>
        <w:t xml:space="preserve"> </w:t>
      </w:r>
      <w:proofErr w:type="spellStart"/>
      <w:r w:rsidRPr="00754AC3">
        <w:rPr>
          <w:color w:val="0000FF"/>
          <w:lang w:eastAsia="ja-JP"/>
        </w:rPr>
        <w:t>Neue</w:t>
      </w:r>
      <w:proofErr w:type="spellEnd"/>
      <w:r w:rsidRPr="00754AC3">
        <w:rPr>
          <w:color w:val="0000FF"/>
          <w:lang w:eastAsia="ja-JP"/>
        </w:rPr>
        <w:t xml:space="preserve"> </w:t>
      </w:r>
      <w:proofErr w:type="spellStart"/>
      <w:r w:rsidRPr="00754AC3">
        <w:rPr>
          <w:color w:val="0000FF"/>
          <w:lang w:eastAsia="ja-JP"/>
        </w:rPr>
        <w:t>Technologien</w:t>
      </w:r>
      <w:proofErr w:type="spellEnd"/>
      <w:r w:rsidRPr="00754AC3">
        <w:rPr>
          <w:color w:val="0000FF"/>
          <w:lang w:eastAsia="ja-JP"/>
        </w:rPr>
        <w:t xml:space="preserve"> GmbH)</w:t>
      </w:r>
    </w:p>
    <w:p w:rsidR="00754AC3" w:rsidRPr="00754AC3" w:rsidRDefault="00754AC3" w:rsidP="00754AC3">
      <w:pPr>
        <w:pStyle w:val="ListParagraph"/>
        <w:numPr>
          <w:ilvl w:val="0"/>
          <w:numId w:val="3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>Mitsuhiro Matsuda (Hitachi Kokusai)</w:t>
      </w:r>
    </w:p>
    <w:p w:rsidR="00754AC3" w:rsidRPr="00754AC3" w:rsidRDefault="00754AC3" w:rsidP="00754AC3">
      <w:pPr>
        <w:pStyle w:val="ListParagraph"/>
        <w:numPr>
          <w:ilvl w:val="0"/>
          <w:numId w:val="3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 xml:space="preserve">Jan </w:t>
      </w:r>
      <w:proofErr w:type="spellStart"/>
      <w:r w:rsidRPr="00754AC3">
        <w:rPr>
          <w:color w:val="0000FF"/>
          <w:lang w:eastAsia="ja-JP"/>
        </w:rPr>
        <w:t>Rothe</w:t>
      </w:r>
      <w:proofErr w:type="spellEnd"/>
      <w:r w:rsidRPr="00754AC3">
        <w:rPr>
          <w:color w:val="0000FF"/>
          <w:lang w:eastAsia="ja-JP"/>
        </w:rPr>
        <w:t xml:space="preserve"> (GLOBALFOUNDRIES)</w:t>
      </w:r>
    </w:p>
    <w:p w:rsidR="00560BAA" w:rsidRDefault="002D558F" w:rsidP="00754AC3">
      <w:pPr>
        <w:rPr>
          <w:lang w:eastAsia="ja-JP"/>
        </w:rPr>
      </w:pPr>
      <w:r>
        <w:rPr>
          <w:lang w:eastAsia="ja-JP"/>
        </w:rPr>
        <w:tab/>
      </w:r>
    </w:p>
    <w:p w:rsidR="00754AC3" w:rsidRDefault="00754AC3">
      <w:pPr>
        <w:pStyle w:val="ARSubheading1"/>
        <w:rPr>
          <w:sz w:val="28"/>
          <w:szCs w:val="28"/>
          <w:lang w:eastAsia="ja-JP"/>
        </w:rPr>
      </w:pPr>
    </w:p>
    <w:p w:rsidR="00560BAA" w:rsidRDefault="00560BAA">
      <w:pPr>
        <w:pStyle w:val="ARSubheading1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3. </w:t>
      </w:r>
      <w:r>
        <w:rPr>
          <w:rFonts w:hint="eastAsia"/>
          <w:sz w:val="28"/>
          <w:szCs w:val="28"/>
        </w:rPr>
        <w:t>Comments</w:t>
      </w:r>
    </w:p>
    <w:bookmarkEnd w:id="0"/>
    <w:bookmarkEnd w:id="1"/>
    <w:p w:rsidR="00560BAA" w:rsidRDefault="00754AC3" w:rsidP="00754AC3">
      <w:pPr>
        <w:rPr>
          <w:lang w:eastAsia="ja-JP"/>
        </w:rPr>
      </w:pPr>
      <w:r>
        <w:rPr>
          <w:lang w:eastAsia="ja-JP"/>
        </w:rPr>
        <w:t>Comments were received from the following voters:</w:t>
      </w:r>
    </w:p>
    <w:p w:rsidR="00754AC3" w:rsidRPr="00754AC3" w:rsidRDefault="00754AC3" w:rsidP="00754AC3">
      <w:pPr>
        <w:pStyle w:val="ListParagraph"/>
        <w:numPr>
          <w:ilvl w:val="0"/>
          <w:numId w:val="4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 xml:space="preserve">Thomas </w:t>
      </w:r>
      <w:proofErr w:type="spellStart"/>
      <w:r w:rsidRPr="00754AC3">
        <w:rPr>
          <w:color w:val="0000FF"/>
          <w:lang w:eastAsia="ja-JP"/>
        </w:rPr>
        <w:t>Hoogenboom</w:t>
      </w:r>
      <w:proofErr w:type="spellEnd"/>
      <w:r w:rsidRPr="00754AC3">
        <w:rPr>
          <w:color w:val="0000FF"/>
          <w:lang w:eastAsia="ja-JP"/>
        </w:rPr>
        <w:t xml:space="preserve"> (ASML)</w:t>
      </w:r>
    </w:p>
    <w:p w:rsidR="00754AC3" w:rsidRPr="00754AC3" w:rsidRDefault="00754AC3" w:rsidP="00754AC3">
      <w:pPr>
        <w:pStyle w:val="ListParagraph"/>
        <w:numPr>
          <w:ilvl w:val="0"/>
          <w:numId w:val="4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>Tadashi Mochizuki (Tokyo Electron)</w:t>
      </w:r>
    </w:p>
    <w:p w:rsidR="00754AC3" w:rsidRPr="00754AC3" w:rsidRDefault="00754AC3" w:rsidP="00754AC3">
      <w:pPr>
        <w:pStyle w:val="ListParagraph"/>
        <w:numPr>
          <w:ilvl w:val="0"/>
          <w:numId w:val="4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>Mitsuhiro Matsuda (Hitachi Kokusai)</w:t>
      </w:r>
    </w:p>
    <w:p w:rsidR="00754AC3" w:rsidRPr="00754AC3" w:rsidRDefault="00754AC3" w:rsidP="00754AC3">
      <w:pPr>
        <w:pStyle w:val="ListParagraph"/>
        <w:numPr>
          <w:ilvl w:val="0"/>
          <w:numId w:val="4"/>
        </w:numPr>
        <w:rPr>
          <w:color w:val="0000FF"/>
          <w:lang w:eastAsia="ja-JP"/>
        </w:rPr>
      </w:pPr>
      <w:r w:rsidRPr="00754AC3">
        <w:rPr>
          <w:color w:val="0000FF"/>
          <w:lang w:eastAsia="ja-JP"/>
        </w:rPr>
        <w:t xml:space="preserve">Jan </w:t>
      </w:r>
      <w:proofErr w:type="spellStart"/>
      <w:r w:rsidRPr="00754AC3">
        <w:rPr>
          <w:color w:val="0000FF"/>
          <w:lang w:eastAsia="ja-JP"/>
        </w:rPr>
        <w:t>Rothe</w:t>
      </w:r>
      <w:proofErr w:type="spellEnd"/>
      <w:r w:rsidRPr="00754AC3">
        <w:rPr>
          <w:color w:val="0000FF"/>
          <w:lang w:eastAsia="ja-JP"/>
        </w:rPr>
        <w:t xml:space="preserve"> (GLOBALFOUNDRIES)</w:t>
      </w:r>
    </w:p>
    <w:p w:rsidR="00560BAA" w:rsidRDefault="00560BAA" w:rsidP="00754AC3">
      <w:pPr>
        <w:rPr>
          <w:lang w:eastAsia="ja-JP"/>
        </w:rPr>
      </w:pPr>
    </w:p>
    <w:p w:rsidR="00D7465A" w:rsidRDefault="00D7465A">
      <w:pPr>
        <w:rPr>
          <w:rFonts w:ascii="Arial" w:hAnsi="Arial"/>
          <w:b/>
          <w:bCs/>
          <w:color w:val="000080"/>
          <w:sz w:val="32"/>
          <w:lang w:eastAsia="ja-JP"/>
        </w:rPr>
      </w:pPr>
      <w:r>
        <w:rPr>
          <w:rFonts w:ascii="Arial" w:hAnsi="Arial"/>
          <w:bCs/>
          <w:color w:val="000080"/>
          <w:sz w:val="32"/>
          <w:lang w:eastAsia="ja-JP"/>
        </w:rPr>
        <w:br w:type="page"/>
      </w:r>
    </w:p>
    <w:p w:rsidR="00560BAA" w:rsidRDefault="00754AC3">
      <w:pPr>
        <w:pStyle w:val="ARHeading1"/>
        <w:rPr>
          <w:rFonts w:ascii="Arial" w:hAnsi="Arial"/>
          <w:bCs/>
          <w:color w:val="000080"/>
          <w:sz w:val="32"/>
          <w:lang w:eastAsia="ja-JP"/>
        </w:rPr>
      </w:pPr>
      <w:bookmarkStart w:id="3" w:name="_GoBack"/>
      <w:bookmarkEnd w:id="3"/>
      <w:r>
        <w:rPr>
          <w:rFonts w:ascii="Arial" w:hAnsi="Arial"/>
          <w:bCs/>
          <w:color w:val="000080"/>
          <w:sz w:val="32"/>
          <w:lang w:eastAsia="ja-JP"/>
        </w:rPr>
        <w:lastRenderedPageBreak/>
        <w:t>III</w:t>
      </w:r>
      <w:r w:rsidR="00560BAA">
        <w:rPr>
          <w:rFonts w:ascii="Arial" w:hAnsi="Arial" w:hint="eastAsia"/>
          <w:bCs/>
          <w:color w:val="000080"/>
          <w:sz w:val="32"/>
          <w:lang w:eastAsia="ja-JP"/>
        </w:rPr>
        <w:t>. Action for this document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540"/>
        <w:gridCol w:w="360"/>
        <w:gridCol w:w="7380"/>
      </w:tblGrid>
      <w:tr w:rsidR="00560BAA">
        <w:trPr>
          <w:cantSplit/>
          <w:trHeight w:val="340"/>
        </w:trPr>
        <w:tc>
          <w:tcPr>
            <w:tcW w:w="1008" w:type="dxa"/>
            <w:vMerge w:val="restart"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napToGrid w:val="0"/>
                <w:color w:val="000000"/>
                <w:sz w:val="20"/>
                <w:szCs w:val="20"/>
                <w:lang w:eastAsia="ja-JP"/>
              </w:rPr>
              <w:t>Motion</w:t>
            </w:r>
            <w:r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560BAA" w:rsidRDefault="00560BA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snapToGrid w:val="0"/>
                <w:color w:val="FF6600"/>
                <w:sz w:val="20"/>
                <w:szCs w:val="20"/>
                <w:lang w:eastAsia="ja-JP"/>
              </w:rPr>
              <w:t>(Che</w:t>
            </w:r>
            <w:r w:rsidR="00FE6C1B"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c</w:t>
            </w:r>
            <w:r>
              <w:rPr>
                <w:rFonts w:ascii="Arial" w:hAnsi="Arial" w:cs="Arial" w:hint="eastAsia"/>
                <w:b/>
                <w:snapToGrid w:val="0"/>
                <w:color w:val="FF6600"/>
                <w:sz w:val="20"/>
                <w:szCs w:val="20"/>
                <w:lang w:eastAsia="ja-JP"/>
              </w:rPr>
              <w:t xml:space="preserve">k </w:t>
            </w:r>
            <w: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all applicable</w:t>
            </w:r>
            <w:r>
              <w:rPr>
                <w:rFonts w:ascii="Arial" w:hAnsi="Arial" w:cs="Arial" w:hint="eastAsia"/>
                <w:b/>
                <w:snapToGrid w:val="0"/>
                <w:color w:val="FF6600"/>
                <w:sz w:val="20"/>
                <w:szCs w:val="20"/>
                <w:lang w:eastAsia="ja-JP"/>
              </w:rPr>
              <w:t xml:space="preserve"> items)</w:t>
            </w: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Line item(s)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X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, [X] and [X]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passed committee review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as balloted </w:t>
            </w:r>
            <w:r>
              <w:rPr>
                <w:snapToGrid w:val="0"/>
                <w:sz w:val="20"/>
                <w:szCs w:val="20"/>
              </w:rPr>
              <w:t xml:space="preserve">and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will be</w:t>
            </w:r>
            <w:r>
              <w:rPr>
                <w:snapToGrid w:val="0"/>
                <w:sz w:val="20"/>
                <w:szCs w:val="20"/>
              </w:rPr>
              <w:t xml:space="preserve"> forwarded to the A&amp;R for procedural review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.</w:t>
            </w:r>
          </w:p>
        </w:tc>
      </w:tr>
      <w:tr w:rsidR="00560BAA">
        <w:trPr>
          <w:cantSplit/>
          <w:trHeight w:val="348"/>
        </w:trPr>
        <w:tc>
          <w:tcPr>
            <w:tcW w:w="1008" w:type="dxa"/>
            <w:vMerge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Line item(s)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X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 xml:space="preserve">, [X] and [X] </w:t>
            </w:r>
            <w:r>
              <w:rPr>
                <w:snapToGrid w:val="0"/>
                <w:sz w:val="20"/>
                <w:szCs w:val="20"/>
              </w:rPr>
              <w:t xml:space="preserve">passed committee review with editorial changes and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will be</w:t>
            </w:r>
            <w:r>
              <w:rPr>
                <w:snapToGrid w:val="0"/>
                <w:sz w:val="20"/>
                <w:szCs w:val="20"/>
              </w:rPr>
              <w:t xml:space="preserve"> forwarded to the A&amp;R for procedural review.</w:t>
            </w:r>
          </w:p>
        </w:tc>
      </w:tr>
      <w:tr w:rsidR="00560BAA">
        <w:trPr>
          <w:cantSplit/>
          <w:trHeight w:val="177"/>
        </w:trPr>
        <w:tc>
          <w:tcPr>
            <w:tcW w:w="1008" w:type="dxa"/>
            <w:vMerge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754AC3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280" w:type="dxa"/>
            <w:gridSpan w:val="3"/>
            <w:vAlign w:val="center"/>
          </w:tcPr>
          <w:p w:rsidR="00560BAA" w:rsidRDefault="00560BAA" w:rsidP="00754AC3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</w:rPr>
              <w:t>Line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i</w:t>
            </w:r>
            <w:r>
              <w:rPr>
                <w:snapToGrid w:val="0"/>
                <w:sz w:val="20"/>
                <w:szCs w:val="20"/>
              </w:rPr>
              <w:t>tem(s)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 w:rsidR="00754AC3">
              <w:rPr>
                <w:snapToGrid w:val="0"/>
                <w:color w:val="0000FF"/>
                <w:sz w:val="20"/>
                <w:szCs w:val="20"/>
                <w:lang w:eastAsia="ja-JP"/>
              </w:rPr>
              <w:t>1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failed </w:t>
            </w:r>
            <w:r>
              <w:rPr>
                <w:snapToGrid w:val="0"/>
                <w:sz w:val="20"/>
                <w:szCs w:val="20"/>
              </w:rPr>
              <w:t xml:space="preserve">committee review and 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will be returned to the task force for rework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560BAA">
        <w:trPr>
          <w:cantSplit/>
          <w:trHeight w:val="214"/>
        </w:trPr>
        <w:tc>
          <w:tcPr>
            <w:tcW w:w="1008" w:type="dxa"/>
            <w:vMerge/>
            <w:textDirection w:val="btLr"/>
            <w:vAlign w:val="center"/>
          </w:tcPr>
          <w:p w:rsidR="00560BAA" w:rsidRDefault="00560BAA">
            <w:pPr>
              <w:ind w:left="113" w:right="113"/>
              <w:jc w:val="center"/>
              <w:rPr>
                <w:b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560BAA" w:rsidRDefault="00560B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L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ine item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X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, [X] and [X]</w:t>
            </w: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 failed committee review and work will be discontinued.</w:t>
            </w:r>
          </w:p>
        </w:tc>
      </w:tr>
      <w:tr w:rsidR="00560BAA">
        <w:trPr>
          <w:cantSplit/>
          <w:trHeight w:val="188"/>
        </w:trPr>
        <w:tc>
          <w:tcPr>
            <w:tcW w:w="1908" w:type="dxa"/>
            <w:gridSpan w:val="3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FF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Motion by/ 2nd by</w:t>
            </w:r>
          </w:p>
        </w:tc>
        <w:tc>
          <w:tcPr>
            <w:tcW w:w="7740" w:type="dxa"/>
            <w:gridSpan w:val="2"/>
            <w:vAlign w:val="center"/>
          </w:tcPr>
          <w:p w:rsidR="00560BAA" w:rsidRDefault="00754AC3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Brian </w:t>
            </w:r>
            <w:proofErr w:type="spellStart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Rubow</w:t>
            </w:r>
            <w:proofErr w:type="spellEnd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Cimetrix</w:t>
            </w:r>
            <w:proofErr w:type="spellEnd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) / Jan </w:t>
            </w:r>
            <w:proofErr w:type="spellStart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Rothe</w:t>
            </w:r>
            <w:proofErr w:type="spellEnd"/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(GLOBALFOUNDRIES</w:t>
            </w:r>
            <w:r w:rsidR="00560BA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>)</w:t>
            </w:r>
          </w:p>
        </w:tc>
      </w:tr>
      <w:tr w:rsidR="00560BAA">
        <w:trPr>
          <w:cantSplit/>
          <w:trHeight w:val="242"/>
        </w:trPr>
        <w:tc>
          <w:tcPr>
            <w:tcW w:w="1908" w:type="dxa"/>
            <w:gridSpan w:val="3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snapToGrid w:val="0"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740" w:type="dxa"/>
            <w:gridSpan w:val="2"/>
            <w:vAlign w:val="center"/>
          </w:tcPr>
          <w:p w:rsidR="00560BAA" w:rsidRDefault="00754AC3" w:rsidP="00754AC3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None</w:t>
            </w:r>
          </w:p>
        </w:tc>
      </w:tr>
      <w:tr w:rsidR="00560BAA">
        <w:trPr>
          <w:cantSplit/>
        </w:trPr>
        <w:tc>
          <w:tcPr>
            <w:tcW w:w="1908" w:type="dxa"/>
            <w:gridSpan w:val="3"/>
            <w:vAlign w:val="center"/>
          </w:tcPr>
          <w:p w:rsidR="00560BAA" w:rsidRDefault="00560BAA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740" w:type="dxa"/>
            <w:gridSpan w:val="2"/>
            <w:vAlign w:val="center"/>
          </w:tcPr>
          <w:p w:rsidR="00560BAA" w:rsidRDefault="00754AC3" w:rsidP="00754AC3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16-0</w:t>
            </w:r>
            <w:r w:rsidR="00560BA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60BAA">
        <w:trPr>
          <w:cantSplit/>
          <w:trHeight w:val="167"/>
        </w:trPr>
        <w:tc>
          <w:tcPr>
            <w:tcW w:w="1908" w:type="dxa"/>
            <w:gridSpan w:val="3"/>
            <w:vMerge w:val="restart"/>
            <w:vAlign w:val="center"/>
          </w:tcPr>
          <w:p w:rsidR="00560BAA" w:rsidRDefault="00560BA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  <w:t>Final Action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560BAA" w:rsidRDefault="00754AC3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80" w:type="dxa"/>
            <w:tcBorders>
              <w:bottom w:val="single" w:sz="12" w:space="0" w:color="auto"/>
            </w:tcBorders>
            <w:vAlign w:val="center"/>
          </w:tcPr>
          <w:p w:rsidR="00560BAA" w:rsidRDefault="00560B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>Motion passed</w:t>
            </w:r>
          </w:p>
        </w:tc>
      </w:tr>
      <w:tr w:rsidR="00560BAA">
        <w:trPr>
          <w:cantSplit/>
          <w:trHeight w:val="241"/>
        </w:trPr>
        <w:tc>
          <w:tcPr>
            <w:tcW w:w="190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60BAA" w:rsidRDefault="00560BAA">
            <w:pPr>
              <w:jc w:val="both"/>
              <w:rPr>
                <w:b/>
                <w:bCs/>
                <w:snapToGrid w:val="0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560BAA" w:rsidRDefault="00560BAA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380" w:type="dxa"/>
            <w:tcBorders>
              <w:bottom w:val="single" w:sz="12" w:space="0" w:color="auto"/>
            </w:tcBorders>
            <w:vAlign w:val="center"/>
          </w:tcPr>
          <w:p w:rsidR="00560BAA" w:rsidRDefault="00560B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rFonts w:hint="eastAsia"/>
                <w:snapToGrid w:val="0"/>
                <w:sz w:val="20"/>
                <w:szCs w:val="20"/>
                <w:lang w:eastAsia="ja-JP"/>
              </w:rPr>
              <w:t xml:space="preserve">Motion failed </w:t>
            </w:r>
          </w:p>
        </w:tc>
      </w:tr>
    </w:tbl>
    <w:p w:rsidR="00560BAA" w:rsidRDefault="00560BAA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Default="00087107">
      <w:pPr>
        <w:rPr>
          <w:color w:val="C0C0C0"/>
          <w:lang w:eastAsia="ja-JP"/>
        </w:rPr>
      </w:pPr>
    </w:p>
    <w:p w:rsidR="00087107" w:rsidRPr="00087107" w:rsidRDefault="00087107">
      <w:pPr>
        <w:rPr>
          <w:color w:val="C0C0C0"/>
          <w:lang w:eastAsia="ja-JP"/>
        </w:rPr>
      </w:pPr>
    </w:p>
    <w:p w:rsidR="00560BAA" w:rsidRDefault="00560BAA">
      <w:pPr>
        <w:rPr>
          <w:lang w:eastAsia="ja-JP"/>
        </w:rPr>
      </w:pPr>
    </w:p>
    <w:sectPr w:rsidR="00560B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04" w:rsidRDefault="00E91504">
      <w:r>
        <w:separator/>
      </w:r>
    </w:p>
  </w:endnote>
  <w:endnote w:type="continuationSeparator" w:id="0">
    <w:p w:rsidR="00E91504" w:rsidRDefault="00E9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04" w:rsidRDefault="00E91504">
      <w:r>
        <w:separator/>
      </w:r>
    </w:p>
  </w:footnote>
  <w:footnote w:type="continuationSeparator" w:id="0">
    <w:p w:rsidR="00E91504" w:rsidRDefault="00E9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2BD"/>
    <w:multiLevelType w:val="hybridMultilevel"/>
    <w:tmpl w:val="12EE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949C9"/>
    <w:multiLevelType w:val="multilevel"/>
    <w:tmpl w:val="DD2EBB32"/>
    <w:lvl w:ilvl="0">
      <w:start w:val="1"/>
      <w:numFmt w:val="decimal"/>
      <w:pStyle w:val="StdsHead1"/>
      <w:suff w:val="space"/>
      <w:lvlText w:val="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ead2"/>
      <w:suff w:val="space"/>
      <w:lvlText w:val="%1.%2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StdsHead3"/>
      <w:suff w:val="space"/>
      <w:lvlText w:val="%1.%2.%3 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StdsHead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ead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ead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ead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ead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CFA0D5D"/>
    <w:multiLevelType w:val="hybridMultilevel"/>
    <w:tmpl w:val="C4C8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76CE6"/>
    <w:multiLevelType w:val="singleLevel"/>
    <w:tmpl w:val="5A500D0C"/>
    <w:lvl w:ilvl="0">
      <w:start w:val="1"/>
      <w:numFmt w:val="bullet"/>
      <w:pStyle w:val="MarkLevel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7"/>
    <w:rsid w:val="00001B25"/>
    <w:rsid w:val="0000305C"/>
    <w:rsid w:val="00011C90"/>
    <w:rsid w:val="00025DDC"/>
    <w:rsid w:val="000758DE"/>
    <w:rsid w:val="00087107"/>
    <w:rsid w:val="000958B5"/>
    <w:rsid w:val="00095AB4"/>
    <w:rsid w:val="000966C7"/>
    <w:rsid w:val="000B37D7"/>
    <w:rsid w:val="000E5776"/>
    <w:rsid w:val="0010188B"/>
    <w:rsid w:val="001020CF"/>
    <w:rsid w:val="00117541"/>
    <w:rsid w:val="00121730"/>
    <w:rsid w:val="00146C2A"/>
    <w:rsid w:val="00150155"/>
    <w:rsid w:val="001A55FA"/>
    <w:rsid w:val="001B6C92"/>
    <w:rsid w:val="00202C03"/>
    <w:rsid w:val="00247B82"/>
    <w:rsid w:val="00283B4D"/>
    <w:rsid w:val="002B55A0"/>
    <w:rsid w:val="002D558F"/>
    <w:rsid w:val="003046A9"/>
    <w:rsid w:val="003128C7"/>
    <w:rsid w:val="00321170"/>
    <w:rsid w:val="00336B56"/>
    <w:rsid w:val="003A0F08"/>
    <w:rsid w:val="003B0F7D"/>
    <w:rsid w:val="003C5F45"/>
    <w:rsid w:val="003F229B"/>
    <w:rsid w:val="00404608"/>
    <w:rsid w:val="00422EC7"/>
    <w:rsid w:val="00436D26"/>
    <w:rsid w:val="00441E44"/>
    <w:rsid w:val="00442C74"/>
    <w:rsid w:val="004C1B1C"/>
    <w:rsid w:val="004D1719"/>
    <w:rsid w:val="004D5301"/>
    <w:rsid w:val="004E794F"/>
    <w:rsid w:val="004F399A"/>
    <w:rsid w:val="00513A69"/>
    <w:rsid w:val="00521AA4"/>
    <w:rsid w:val="00544C2A"/>
    <w:rsid w:val="00560BAA"/>
    <w:rsid w:val="006125E6"/>
    <w:rsid w:val="00615B0F"/>
    <w:rsid w:val="00622CF4"/>
    <w:rsid w:val="006D1FA3"/>
    <w:rsid w:val="00701FF7"/>
    <w:rsid w:val="00754A8A"/>
    <w:rsid w:val="00754AC3"/>
    <w:rsid w:val="00756E65"/>
    <w:rsid w:val="007778ED"/>
    <w:rsid w:val="007B7B4A"/>
    <w:rsid w:val="007F166B"/>
    <w:rsid w:val="00846D59"/>
    <w:rsid w:val="00866F2F"/>
    <w:rsid w:val="00875D7D"/>
    <w:rsid w:val="00891F4C"/>
    <w:rsid w:val="008C316D"/>
    <w:rsid w:val="008C75F5"/>
    <w:rsid w:val="008E2613"/>
    <w:rsid w:val="009278F9"/>
    <w:rsid w:val="00967CC1"/>
    <w:rsid w:val="0097447C"/>
    <w:rsid w:val="009779AA"/>
    <w:rsid w:val="00A26F9E"/>
    <w:rsid w:val="00A415A9"/>
    <w:rsid w:val="00A46822"/>
    <w:rsid w:val="00A719B0"/>
    <w:rsid w:val="00A853FB"/>
    <w:rsid w:val="00AA31A0"/>
    <w:rsid w:val="00AB2A3D"/>
    <w:rsid w:val="00AF6581"/>
    <w:rsid w:val="00B67DAE"/>
    <w:rsid w:val="00B75F26"/>
    <w:rsid w:val="00B85086"/>
    <w:rsid w:val="00B90667"/>
    <w:rsid w:val="00BA139C"/>
    <w:rsid w:val="00BA48CD"/>
    <w:rsid w:val="00BB46DB"/>
    <w:rsid w:val="00BD097A"/>
    <w:rsid w:val="00BE0F0E"/>
    <w:rsid w:val="00BE748F"/>
    <w:rsid w:val="00C354EF"/>
    <w:rsid w:val="00CC32EB"/>
    <w:rsid w:val="00CE6D42"/>
    <w:rsid w:val="00D222E8"/>
    <w:rsid w:val="00D32C75"/>
    <w:rsid w:val="00D47AC3"/>
    <w:rsid w:val="00D7465A"/>
    <w:rsid w:val="00D75F06"/>
    <w:rsid w:val="00D8057C"/>
    <w:rsid w:val="00DB6E36"/>
    <w:rsid w:val="00DD4A76"/>
    <w:rsid w:val="00E24345"/>
    <w:rsid w:val="00E45AB3"/>
    <w:rsid w:val="00E550A1"/>
    <w:rsid w:val="00E659FD"/>
    <w:rsid w:val="00E91504"/>
    <w:rsid w:val="00F03569"/>
    <w:rsid w:val="00F554FC"/>
    <w:rsid w:val="00F9315D"/>
    <w:rsid w:val="00F96880"/>
    <w:rsid w:val="00FC3EC5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Heading 1 PLC"/>
    <w:basedOn w:val="Normal"/>
    <w:next w:val="Normal"/>
    <w:qFormat/>
    <w:pPr>
      <w:keepNext/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aliases w:val="H2,Subhead PLC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aliases w:val="H3"/>
    <w:basedOn w:val="Normal"/>
    <w:next w:val="Normal"/>
    <w:qFormat/>
    <w:pPr>
      <w:keepNext/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aliases w:val="H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15" w:right="108"/>
      <w:jc w:val="center"/>
      <w:outlineLvl w:val="5"/>
    </w:pPr>
    <w:rPr>
      <w:b/>
      <w:snapToGrid w:val="0"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pacing w:before="60" w:after="60"/>
      <w:jc w:val="both"/>
    </w:pPr>
    <w:rPr>
      <w:sz w:val="18"/>
    </w:rPr>
  </w:style>
  <w:style w:type="paragraph" w:customStyle="1" w:styleId="Bullet1">
    <w:name w:val="Bullet1"/>
    <w:pPr>
      <w:tabs>
        <w:tab w:val="left" w:pos="360"/>
      </w:tabs>
      <w:spacing w:before="60" w:after="60"/>
      <w:ind w:left="360" w:hanging="288"/>
      <w:jc w:val="both"/>
    </w:pPr>
  </w:style>
  <w:style w:type="paragraph" w:customStyle="1" w:styleId="AppendixHeading1">
    <w:name w:val="Appendix Heading 1"/>
    <w:basedOn w:val="Heading1"/>
    <w:next w:val="Normal"/>
    <w:pPr>
      <w:tabs>
        <w:tab w:val="clear" w:pos="576"/>
      </w:tabs>
      <w:spacing w:before="160" w:after="60"/>
      <w:ind w:left="0" w:firstLine="0"/>
    </w:pPr>
    <w:rPr>
      <w:rFonts w:ascii="Arial" w:hAnsi="Arial"/>
      <w:kern w:val="28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autoSpaceDE/>
      <w:autoSpaceDN/>
      <w:adjustRightInd/>
      <w:spacing w:before="60" w:after="60"/>
      <w:jc w:val="both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Number">
    <w:name w:val="Document Number"/>
    <w:next w:val="Normal"/>
    <w:rPr>
      <w:rFonts w:ascii="Arial" w:eastAsia="MS Gothic" w:hAnsi="Arial"/>
      <w:b/>
      <w:sz w:val="28"/>
    </w:rPr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</w:rPr>
  </w:style>
  <w:style w:type="paragraph" w:customStyle="1" w:styleId="AppendixTableTitle">
    <w:name w:val="Appendix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TableTitle">
    <w:name w:val="Table Title"/>
    <w:pPr>
      <w:keepNext/>
      <w:tabs>
        <w:tab w:val="num" w:pos="3600"/>
      </w:tabs>
      <w:spacing w:before="120" w:after="60"/>
      <w:ind w:left="3600" w:hanging="360"/>
    </w:pPr>
    <w:rPr>
      <w:rFonts w:ascii="Arial" w:hAnsi="Arial"/>
      <w:b/>
      <w:sz w:val="18"/>
    </w:rPr>
  </w:style>
  <w:style w:type="paragraph" w:customStyle="1" w:styleId="RelatedInfoHeading1">
    <w:name w:val="Related Info Heading 1"/>
    <w:basedOn w:val="Heading1"/>
    <w:next w:val="Normal"/>
    <w:pPr>
      <w:tabs>
        <w:tab w:val="clear" w:pos="576"/>
      </w:tabs>
      <w:spacing w:before="160" w:after="60"/>
      <w:ind w:left="0" w:firstLine="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autoSpaceDE/>
      <w:autoSpaceDN/>
      <w:adjustRightInd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a">
    <w:name w:val="吹き出し"/>
    <w:basedOn w:val="Normal"/>
    <w:semiHidden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tabs>
        <w:tab w:val="clear" w:pos="576"/>
      </w:tabs>
      <w:suppressAutoHyphens/>
      <w:spacing w:before="160" w:after="60"/>
      <w:ind w:left="0" w:firstLine="0"/>
      <w:outlineLvl w:val="9"/>
    </w:pPr>
    <w:rPr>
      <w:rFonts w:ascii="Arial" w:hAnsi="Arial"/>
      <w:kern w:val="28"/>
      <w:sz w:val="20"/>
    </w:r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sz w:val="20"/>
      <w:szCs w:val="20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Bullet10">
    <w:name w:val="Bullet 1"/>
    <w:basedOn w:val="NormalIndent"/>
    <w:pPr>
      <w:widowControl w:val="0"/>
      <w:tabs>
        <w:tab w:val="num" w:pos="360"/>
      </w:tabs>
      <w:ind w:left="360" w:hanging="360"/>
      <w:jc w:val="both"/>
    </w:pPr>
    <w:rPr>
      <w:kern w:val="2"/>
      <w:sz w:val="22"/>
      <w:lang w:eastAsia="ja-JP"/>
    </w:rPr>
  </w:style>
  <w:style w:type="paragraph" w:styleId="NormalIndent">
    <w:name w:val="Normal Indent"/>
    <w:basedOn w:val="Normal"/>
    <w:pPr>
      <w:ind w:left="720"/>
    </w:pPr>
    <w:rPr>
      <w:sz w:val="20"/>
      <w:szCs w:val="20"/>
    </w:rPr>
  </w:style>
  <w:style w:type="paragraph" w:customStyle="1" w:styleId="Homework">
    <w:name w:val="Homework"/>
    <w:basedOn w:val="Normal"/>
    <w:pPr>
      <w:tabs>
        <w:tab w:val="num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line="240" w:lineRule="atLeast"/>
      <w:ind w:left="108" w:right="108"/>
    </w:pPr>
    <w:rPr>
      <w:sz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pacing w:after="40"/>
    </w:pPr>
    <w:rPr>
      <w:sz w:val="16"/>
    </w:rPr>
  </w:style>
  <w:style w:type="paragraph" w:styleId="BodyText">
    <w:name w:val="Body Text"/>
    <w:basedOn w:val="Normal"/>
    <w:rPr>
      <w:sz w:val="22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/>
      <w:sz w:val="20"/>
      <w:szCs w:val="20"/>
    </w:rPr>
  </w:style>
  <w:style w:type="paragraph" w:customStyle="1" w:styleId="MarkLevel1">
    <w:name w:val="Mark Level 1"/>
    <w:pPr>
      <w:numPr>
        <w:numId w:val="1"/>
      </w:numPr>
      <w:spacing w:before="120" w:after="60" w:line="240" w:lineRule="atLeast"/>
    </w:pPr>
    <w:rPr>
      <w:rFonts w:ascii="Arial" w:eastAsia="MS PGothic" w:hAnsi="Arial"/>
      <w:noProof/>
      <w:sz w:val="22"/>
      <w:lang w:eastAsia="ja-JP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customStyle="1" w:styleId="a0">
    <w:name w:val="コメント内容"/>
    <w:basedOn w:val="CommentText"/>
    <w:next w:val="CommentText"/>
    <w:semiHidden/>
    <w:rPr>
      <w:b/>
      <w:bCs/>
    </w:rPr>
  </w:style>
  <w:style w:type="paragraph" w:customStyle="1" w:styleId="ARHeading1">
    <w:name w:val="A&amp;R Heading 1"/>
    <w:basedOn w:val="Heading1"/>
    <w:rPr>
      <w:szCs w:val="24"/>
    </w:rPr>
  </w:style>
  <w:style w:type="paragraph" w:customStyle="1" w:styleId="ARSubheading1">
    <w:name w:val="A&amp;R Subheading 1"/>
    <w:basedOn w:val="Heading2"/>
    <w:rPr>
      <w:rFonts w:ascii="Times New Roman" w:hAnsi="Times New Roman"/>
    </w:rPr>
  </w:style>
  <w:style w:type="paragraph" w:customStyle="1" w:styleId="ARSubheading2">
    <w:name w:val="A&amp;R Subheading 2"/>
    <w:basedOn w:val="Heading3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  <w:outlineLvl w:val="0"/>
    </w:pPr>
  </w:style>
  <w:style w:type="character" w:customStyle="1" w:styleId="2Char">
    <w:name w:val="見出し 2 Char"/>
    <w:aliases w:val="H2 Char,Subhead PLC Char"/>
    <w:basedOn w:val="DefaultParagraphFont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egsH3">
    <w:name w:val="Regs H3"/>
    <w:basedOn w:val="Normal"/>
    <w:pPr>
      <w:spacing w:before="100"/>
      <w:ind w:left="720"/>
      <w:jc w:val="both"/>
    </w:pPr>
    <w:rPr>
      <w:rFonts w:ascii="Bembo Std" w:hAnsi="Bembo Std"/>
      <w:b/>
      <w:bCs/>
      <w:sz w:val="20"/>
      <w:szCs w:val="20"/>
      <w:lang w:eastAsia="ja-JP"/>
    </w:rPr>
  </w:style>
  <w:style w:type="paragraph" w:styleId="BalloonText">
    <w:name w:val="Balloon Text"/>
    <w:basedOn w:val="Normal"/>
    <w:semiHidden/>
    <w:rsid w:val="00087107"/>
    <w:rPr>
      <w:rFonts w:ascii="Arial" w:eastAsia="MS Gothic" w:hAnsi="Arial"/>
      <w:sz w:val="16"/>
      <w:szCs w:val="16"/>
    </w:rPr>
  </w:style>
  <w:style w:type="paragraph" w:customStyle="1" w:styleId="StdsHead1">
    <w:name w:val="StdsHead1"/>
    <w:rsid w:val="00521AA4"/>
    <w:pPr>
      <w:keepNext/>
      <w:numPr>
        <w:numId w:val="2"/>
      </w:numPr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521AA4"/>
    <w:pPr>
      <w:numPr>
        <w:ilvl w:val="1"/>
        <w:numId w:val="2"/>
      </w:numPr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521AA4"/>
    <w:pPr>
      <w:numPr>
        <w:ilvl w:val="2"/>
        <w:numId w:val="2"/>
      </w:num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521AA4"/>
    <w:pPr>
      <w:numPr>
        <w:ilvl w:val="3"/>
        <w:numId w:val="2"/>
      </w:num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521AA4"/>
    <w:pPr>
      <w:numPr>
        <w:ilvl w:val="4"/>
        <w:numId w:val="2"/>
      </w:num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521AA4"/>
    <w:pPr>
      <w:numPr>
        <w:ilvl w:val="5"/>
        <w:numId w:val="2"/>
      </w:num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521AA4"/>
    <w:pPr>
      <w:numPr>
        <w:ilvl w:val="6"/>
        <w:numId w:val="2"/>
      </w:num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521AA4"/>
    <w:pPr>
      <w:numPr>
        <w:ilvl w:val="7"/>
        <w:numId w:val="2"/>
      </w:numPr>
      <w:spacing w:before="120" w:after="120"/>
      <w:jc w:val="both"/>
    </w:pPr>
    <w:rPr>
      <w:lang w:eastAsia="ja-JP"/>
    </w:rPr>
  </w:style>
  <w:style w:type="paragraph" w:styleId="Header">
    <w:name w:val="header"/>
    <w:basedOn w:val="Normal"/>
    <w:rsid w:val="008E261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8E2613"/>
    <w:pPr>
      <w:tabs>
        <w:tab w:val="center" w:pos="4153"/>
        <w:tab w:val="right" w:pos="8306"/>
      </w:tabs>
      <w:snapToGrid w:val="0"/>
    </w:pPr>
  </w:style>
  <w:style w:type="table" w:styleId="TableGrid">
    <w:name w:val="Table Grid"/>
    <w:basedOn w:val="TableNormal"/>
    <w:rsid w:val="008E26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Heading 1 PLC"/>
    <w:basedOn w:val="Normal"/>
    <w:next w:val="Normal"/>
    <w:qFormat/>
    <w:pPr>
      <w:keepNext/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aliases w:val="H2,Subhead PLC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aliases w:val="H3"/>
    <w:basedOn w:val="Normal"/>
    <w:next w:val="Normal"/>
    <w:qFormat/>
    <w:pPr>
      <w:keepNext/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aliases w:val="H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15" w:right="108"/>
      <w:jc w:val="center"/>
      <w:outlineLvl w:val="5"/>
    </w:pPr>
    <w:rPr>
      <w:b/>
      <w:snapToGrid w:val="0"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pacing w:before="60" w:after="60"/>
      <w:jc w:val="both"/>
    </w:pPr>
    <w:rPr>
      <w:sz w:val="18"/>
    </w:rPr>
  </w:style>
  <w:style w:type="paragraph" w:customStyle="1" w:styleId="Bullet1">
    <w:name w:val="Bullet1"/>
    <w:pPr>
      <w:tabs>
        <w:tab w:val="left" w:pos="360"/>
      </w:tabs>
      <w:spacing w:before="60" w:after="60"/>
      <w:ind w:left="360" w:hanging="288"/>
      <w:jc w:val="both"/>
    </w:pPr>
  </w:style>
  <w:style w:type="paragraph" w:customStyle="1" w:styleId="AppendixHeading1">
    <w:name w:val="Appendix Heading 1"/>
    <w:basedOn w:val="Heading1"/>
    <w:next w:val="Normal"/>
    <w:pPr>
      <w:tabs>
        <w:tab w:val="clear" w:pos="576"/>
      </w:tabs>
      <w:spacing w:before="160" w:after="60"/>
      <w:ind w:left="0" w:firstLine="0"/>
    </w:pPr>
    <w:rPr>
      <w:rFonts w:ascii="Arial" w:hAnsi="Arial"/>
      <w:kern w:val="28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autoSpaceDE/>
      <w:autoSpaceDN/>
      <w:adjustRightInd/>
      <w:spacing w:before="60" w:after="60"/>
      <w:jc w:val="both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Number">
    <w:name w:val="Document Number"/>
    <w:next w:val="Normal"/>
    <w:rPr>
      <w:rFonts w:ascii="Arial" w:eastAsia="MS Gothic" w:hAnsi="Arial"/>
      <w:b/>
      <w:sz w:val="28"/>
    </w:rPr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</w:rPr>
  </w:style>
  <w:style w:type="paragraph" w:customStyle="1" w:styleId="AppendixTableTitle">
    <w:name w:val="Appendix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TableTitle">
    <w:name w:val="Table Title"/>
    <w:pPr>
      <w:keepNext/>
      <w:tabs>
        <w:tab w:val="num" w:pos="3600"/>
      </w:tabs>
      <w:spacing w:before="120" w:after="60"/>
      <w:ind w:left="3600" w:hanging="360"/>
    </w:pPr>
    <w:rPr>
      <w:rFonts w:ascii="Arial" w:hAnsi="Arial"/>
      <w:b/>
      <w:sz w:val="18"/>
    </w:rPr>
  </w:style>
  <w:style w:type="paragraph" w:customStyle="1" w:styleId="RelatedInfoHeading1">
    <w:name w:val="Related Info Heading 1"/>
    <w:basedOn w:val="Heading1"/>
    <w:next w:val="Normal"/>
    <w:pPr>
      <w:tabs>
        <w:tab w:val="clear" w:pos="576"/>
      </w:tabs>
      <w:spacing w:before="160" w:after="60"/>
      <w:ind w:left="0" w:firstLine="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autoSpaceDE/>
      <w:autoSpaceDN/>
      <w:adjustRightInd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tabs>
        <w:tab w:val="clear" w:pos="2268"/>
      </w:tabs>
      <w:spacing w:before="60" w:after="60"/>
      <w:ind w:left="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tabs>
        <w:tab w:val="clear" w:pos="630"/>
      </w:tabs>
      <w:spacing w:before="60" w:after="60"/>
      <w:ind w:left="0" w:firstLine="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autoSpaceDE/>
      <w:autoSpaceDN/>
      <w:adjustRightInd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tabs>
        <w:tab w:val="clear" w:pos="3600"/>
      </w:tabs>
      <w:ind w:left="0" w:firstLine="0"/>
    </w:pPr>
  </w:style>
  <w:style w:type="paragraph" w:customStyle="1" w:styleId="a">
    <w:name w:val="吹き出し"/>
    <w:basedOn w:val="Normal"/>
    <w:semiHidden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tabs>
        <w:tab w:val="clear" w:pos="576"/>
      </w:tabs>
      <w:suppressAutoHyphens/>
      <w:spacing w:before="160" w:after="60"/>
      <w:ind w:left="0" w:firstLine="0"/>
      <w:outlineLvl w:val="9"/>
    </w:pPr>
    <w:rPr>
      <w:rFonts w:ascii="Arial" w:hAnsi="Arial"/>
      <w:kern w:val="28"/>
      <w:sz w:val="20"/>
    </w:r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sz w:val="20"/>
      <w:szCs w:val="20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2"/>
      <w:sz w:val="21"/>
      <w:lang w:eastAsia="ja-JP"/>
    </w:rPr>
  </w:style>
  <w:style w:type="paragraph" w:customStyle="1" w:styleId="Bullet10">
    <w:name w:val="Bullet 1"/>
    <w:basedOn w:val="NormalIndent"/>
    <w:pPr>
      <w:widowControl w:val="0"/>
      <w:tabs>
        <w:tab w:val="num" w:pos="360"/>
      </w:tabs>
      <w:ind w:left="360" w:hanging="360"/>
      <w:jc w:val="both"/>
    </w:pPr>
    <w:rPr>
      <w:kern w:val="2"/>
      <w:sz w:val="22"/>
      <w:lang w:eastAsia="ja-JP"/>
    </w:rPr>
  </w:style>
  <w:style w:type="paragraph" w:styleId="NormalIndent">
    <w:name w:val="Normal Indent"/>
    <w:basedOn w:val="Normal"/>
    <w:pPr>
      <w:ind w:left="720"/>
    </w:pPr>
    <w:rPr>
      <w:sz w:val="20"/>
      <w:szCs w:val="20"/>
    </w:rPr>
  </w:style>
  <w:style w:type="paragraph" w:customStyle="1" w:styleId="Homework">
    <w:name w:val="Homework"/>
    <w:basedOn w:val="Normal"/>
    <w:pPr>
      <w:tabs>
        <w:tab w:val="num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line="240" w:lineRule="atLeast"/>
      <w:ind w:left="108" w:right="108"/>
    </w:pPr>
    <w:rPr>
      <w:sz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pacing w:after="40"/>
    </w:pPr>
    <w:rPr>
      <w:sz w:val="16"/>
    </w:rPr>
  </w:style>
  <w:style w:type="paragraph" w:styleId="BodyText">
    <w:name w:val="Body Text"/>
    <w:basedOn w:val="Normal"/>
    <w:rPr>
      <w:sz w:val="22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keepNext/>
      <w:keepLines/>
      <w:autoSpaceDE w:val="0"/>
      <w:autoSpaceDN w:val="0"/>
      <w:adjustRightInd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/>
      <w:sz w:val="20"/>
      <w:szCs w:val="20"/>
    </w:rPr>
  </w:style>
  <w:style w:type="paragraph" w:customStyle="1" w:styleId="MarkLevel1">
    <w:name w:val="Mark Level 1"/>
    <w:pPr>
      <w:numPr>
        <w:numId w:val="1"/>
      </w:numPr>
      <w:spacing w:before="120" w:after="60" w:line="240" w:lineRule="atLeast"/>
    </w:pPr>
    <w:rPr>
      <w:rFonts w:ascii="Arial" w:eastAsia="MS PGothic" w:hAnsi="Arial"/>
      <w:noProof/>
      <w:sz w:val="22"/>
      <w:lang w:eastAsia="ja-JP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customStyle="1" w:styleId="a0">
    <w:name w:val="コメント内容"/>
    <w:basedOn w:val="CommentText"/>
    <w:next w:val="CommentText"/>
    <w:semiHidden/>
    <w:rPr>
      <w:b/>
      <w:bCs/>
    </w:rPr>
  </w:style>
  <w:style w:type="paragraph" w:customStyle="1" w:styleId="ARHeading1">
    <w:name w:val="A&amp;R Heading 1"/>
    <w:basedOn w:val="Heading1"/>
    <w:rPr>
      <w:szCs w:val="24"/>
    </w:rPr>
  </w:style>
  <w:style w:type="paragraph" w:customStyle="1" w:styleId="ARSubheading1">
    <w:name w:val="A&amp;R Subheading 1"/>
    <w:basedOn w:val="Heading2"/>
    <w:rPr>
      <w:rFonts w:ascii="Times New Roman" w:hAnsi="Times New Roman"/>
    </w:rPr>
  </w:style>
  <w:style w:type="paragraph" w:customStyle="1" w:styleId="ARSubheading2">
    <w:name w:val="A&amp;R Subheading 2"/>
    <w:basedOn w:val="Heading3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  <w:outlineLvl w:val="0"/>
    </w:pPr>
  </w:style>
  <w:style w:type="character" w:customStyle="1" w:styleId="2Char">
    <w:name w:val="見出し 2 Char"/>
    <w:aliases w:val="H2 Char,Subhead PLC Char"/>
    <w:basedOn w:val="DefaultParagraphFont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egsH3">
    <w:name w:val="Regs H3"/>
    <w:basedOn w:val="Normal"/>
    <w:pPr>
      <w:spacing w:before="100"/>
      <w:ind w:left="720"/>
      <w:jc w:val="both"/>
    </w:pPr>
    <w:rPr>
      <w:rFonts w:ascii="Bembo Std" w:hAnsi="Bembo Std"/>
      <w:b/>
      <w:bCs/>
      <w:sz w:val="20"/>
      <w:szCs w:val="20"/>
      <w:lang w:eastAsia="ja-JP"/>
    </w:rPr>
  </w:style>
  <w:style w:type="paragraph" w:styleId="BalloonText">
    <w:name w:val="Balloon Text"/>
    <w:basedOn w:val="Normal"/>
    <w:semiHidden/>
    <w:rsid w:val="00087107"/>
    <w:rPr>
      <w:rFonts w:ascii="Arial" w:eastAsia="MS Gothic" w:hAnsi="Arial"/>
      <w:sz w:val="16"/>
      <w:szCs w:val="16"/>
    </w:rPr>
  </w:style>
  <w:style w:type="paragraph" w:customStyle="1" w:styleId="StdsHead1">
    <w:name w:val="StdsHead1"/>
    <w:rsid w:val="00521AA4"/>
    <w:pPr>
      <w:keepNext/>
      <w:numPr>
        <w:numId w:val="2"/>
      </w:numPr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521AA4"/>
    <w:pPr>
      <w:numPr>
        <w:ilvl w:val="1"/>
        <w:numId w:val="2"/>
      </w:numPr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521AA4"/>
    <w:pPr>
      <w:numPr>
        <w:ilvl w:val="2"/>
        <w:numId w:val="2"/>
      </w:num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521AA4"/>
    <w:pPr>
      <w:numPr>
        <w:ilvl w:val="3"/>
        <w:numId w:val="2"/>
      </w:num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521AA4"/>
    <w:pPr>
      <w:numPr>
        <w:ilvl w:val="4"/>
        <w:numId w:val="2"/>
      </w:num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521AA4"/>
    <w:pPr>
      <w:numPr>
        <w:ilvl w:val="5"/>
        <w:numId w:val="2"/>
      </w:num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521AA4"/>
    <w:pPr>
      <w:numPr>
        <w:ilvl w:val="6"/>
        <w:numId w:val="2"/>
      </w:num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521AA4"/>
    <w:pPr>
      <w:numPr>
        <w:ilvl w:val="7"/>
        <w:numId w:val="2"/>
      </w:numPr>
      <w:spacing w:before="120" w:after="120"/>
      <w:jc w:val="both"/>
    </w:pPr>
    <w:rPr>
      <w:lang w:eastAsia="ja-JP"/>
    </w:rPr>
  </w:style>
  <w:style w:type="paragraph" w:styleId="Header">
    <w:name w:val="header"/>
    <w:basedOn w:val="Normal"/>
    <w:rsid w:val="008E261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8E2613"/>
    <w:pPr>
      <w:tabs>
        <w:tab w:val="center" w:pos="4153"/>
        <w:tab w:val="right" w:pos="8306"/>
      </w:tabs>
      <w:snapToGrid w:val="0"/>
    </w:pPr>
  </w:style>
  <w:style w:type="table" w:styleId="TableGrid">
    <w:name w:val="Table Grid"/>
    <w:basedOn w:val="TableNormal"/>
    <w:rsid w:val="008E26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SEMI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SEMI</dc:creator>
  <cp:lastModifiedBy>Paul Trio</cp:lastModifiedBy>
  <cp:revision>4</cp:revision>
  <cp:lastPrinted>2007-06-05T18:13:00Z</cp:lastPrinted>
  <dcterms:created xsi:type="dcterms:W3CDTF">2014-07-28T20:07:00Z</dcterms:created>
  <dcterms:modified xsi:type="dcterms:W3CDTF">2014-07-28T20:15:00Z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1624694526</vt:i4>
  </property>
  <property fmtid="{D5CDD505-2E9C-101B-9397-08002B2CF9AE}" pid="3" name="_EmailSubject">
    <vt:lpwstr>[A&amp;R SC]  Template updated (appreciate your comments!!)</vt:lpwstr>
  </property>
  <property fmtid="{D5CDD505-2E9C-101B-9397-08002B2CF9AE}" pid="4" name="_AuthorEmail">
    <vt:lpwstr>jack.martinez@nist.gov</vt:lpwstr>
  </property>
  <property fmtid="{D5CDD505-2E9C-101B-9397-08002B2CF9AE}" pid="5" name="_AuthorEmailDisplayName">
    <vt:lpwstr>Jack Martinez</vt:lpwstr>
  </property>
  <property fmtid="{D5CDD505-2E9C-101B-9397-08002B2CF9AE}" pid="6" name="_ReviewingToolsShownOnce">
    <vt:lpwstr/>
  </property>
</Properties>
</file>