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3B" w:rsidRPr="00A32D12" w:rsidRDefault="00891B3B" w:rsidP="00891B3B">
      <w:pPr>
        <w:pStyle w:val="StdsDesignationTitle"/>
        <w:rPr>
          <w:lang w:eastAsia="zh-CN"/>
        </w:rPr>
      </w:pPr>
      <w:r w:rsidRPr="00A32D12">
        <w:t xml:space="preserve">Background Statement for SEMI Draft Document </w:t>
      </w:r>
      <w:r w:rsidRPr="00A32D12">
        <w:rPr>
          <w:lang w:eastAsia="zh-CN"/>
        </w:rPr>
        <w:t>5945</w:t>
      </w:r>
    </w:p>
    <w:p w:rsidR="00627099" w:rsidRDefault="00891B3B" w:rsidP="00891B3B">
      <w:pPr>
        <w:pStyle w:val="StdsDesignationTitle"/>
        <w:rPr>
          <w:rFonts w:hint="eastAsia"/>
          <w:lang w:eastAsia="zh-CN"/>
        </w:rPr>
      </w:pPr>
      <w:r w:rsidRPr="00A32D12">
        <w:t xml:space="preserve">New Standard: </w:t>
      </w:r>
      <w:r w:rsidR="009A6602" w:rsidRPr="00A32D12">
        <w:t>T</w:t>
      </w:r>
      <w:r w:rsidR="00627099">
        <w:rPr>
          <w:rFonts w:hint="eastAsia"/>
          <w:lang w:eastAsia="zh-CN"/>
        </w:rPr>
        <w:t xml:space="preserve">est Method for Determining Orientation of </w:t>
      </w:r>
      <w:proofErr w:type="gramStart"/>
      <w:r w:rsidR="00627099">
        <w:rPr>
          <w:rFonts w:hint="eastAsia"/>
          <w:lang w:eastAsia="zh-CN"/>
        </w:rPr>
        <w:t>A</w:t>
      </w:r>
      <w:proofErr w:type="gramEnd"/>
      <w:r w:rsidR="00627099">
        <w:rPr>
          <w:rFonts w:hint="eastAsia"/>
          <w:lang w:eastAsia="zh-CN"/>
        </w:rPr>
        <w:t xml:space="preserve"> Sapphire Single Crystal</w:t>
      </w:r>
    </w:p>
    <w:p w:rsidR="00891B3B" w:rsidRPr="00A32D12" w:rsidRDefault="00891B3B" w:rsidP="00891B3B">
      <w:pPr>
        <w:rPr>
          <w:sz w:val="20"/>
          <w:szCs w:val="20"/>
        </w:rPr>
      </w:pPr>
      <w:r w:rsidRPr="00A32D12">
        <w:rPr>
          <w:b/>
          <w:sz w:val="20"/>
          <w:szCs w:val="20"/>
        </w:rPr>
        <w:t>Notice</w:t>
      </w:r>
      <w:r w:rsidRPr="00A32D12">
        <w:rPr>
          <w:sz w:val="20"/>
          <w:szCs w:val="20"/>
        </w:rPr>
        <w:t>: This background statement is not part of the balloted item. It is provided solely to assist the recipient in reaching an informed decision based on the rationale of the activity that preceded the creation of this Document.</w:t>
      </w:r>
    </w:p>
    <w:p w:rsidR="00891B3B" w:rsidRPr="00A32D12" w:rsidRDefault="00891B3B" w:rsidP="00891B3B">
      <w:pPr>
        <w:rPr>
          <w:sz w:val="20"/>
          <w:szCs w:val="20"/>
        </w:rPr>
      </w:pPr>
    </w:p>
    <w:p w:rsidR="00891B3B" w:rsidRPr="00A32D12" w:rsidRDefault="00891B3B" w:rsidP="00891B3B">
      <w:pPr>
        <w:rPr>
          <w:rFonts w:eastAsia="宋体"/>
          <w:kern w:val="2"/>
          <w:sz w:val="20"/>
          <w:szCs w:val="20"/>
          <w:lang w:eastAsia="zh-CN"/>
        </w:rPr>
      </w:pPr>
      <w:r w:rsidRPr="00A32D12">
        <w:rPr>
          <w:b/>
          <w:sz w:val="20"/>
          <w:szCs w:val="20"/>
        </w:rPr>
        <w:t>Notice</w:t>
      </w:r>
      <w:r w:rsidRPr="00A32D12">
        <w:rPr>
          <w:sz w:val="20"/>
          <w:szCs w:val="20"/>
        </w:rPr>
        <w:t xml:space="preserve">: </w:t>
      </w:r>
      <w:r w:rsidRPr="00A32D12">
        <w:rPr>
          <w:kern w:val="2"/>
          <w:sz w:val="20"/>
          <w:szCs w:val="20"/>
        </w:rPr>
        <w:t>Recipients of this Document are invited to submit, with their comments, notification of any relevant patented technology or copyrighted items of which they are aware and to provide supporting documentation. In this context, “patented technology” is defined as technology for which a patent has issued or has been applied for. In the latter case, only publicly available information on the contents of the patent application is to be provided.</w:t>
      </w:r>
    </w:p>
    <w:p w:rsidR="00891B3B" w:rsidRPr="00A32D12" w:rsidRDefault="00891B3B" w:rsidP="00891B3B">
      <w:pPr>
        <w:rPr>
          <w:rFonts w:eastAsia="宋体"/>
          <w:sz w:val="20"/>
          <w:szCs w:val="20"/>
          <w:lang w:eastAsia="zh-CN"/>
        </w:rPr>
      </w:pPr>
    </w:p>
    <w:p w:rsidR="00891B3B" w:rsidRPr="00A32D12" w:rsidRDefault="00891B3B" w:rsidP="00891B3B">
      <w:pPr>
        <w:rPr>
          <w:rFonts w:eastAsia="宋体"/>
          <w:b/>
          <w:sz w:val="20"/>
          <w:szCs w:val="20"/>
          <w:lang w:eastAsia="zh-CN"/>
        </w:rPr>
      </w:pPr>
      <w:r w:rsidRPr="00A32D12">
        <w:rPr>
          <w:rFonts w:eastAsia="宋体"/>
          <w:b/>
          <w:sz w:val="20"/>
          <w:szCs w:val="20"/>
          <w:lang w:eastAsia="zh-CN"/>
        </w:rPr>
        <w:t>Background Statement:</w:t>
      </w:r>
    </w:p>
    <w:p w:rsidR="00891B3B" w:rsidRPr="00A32D12" w:rsidRDefault="00891B3B" w:rsidP="00891B3B">
      <w:pPr>
        <w:rPr>
          <w:rFonts w:eastAsia="宋体"/>
          <w:b/>
          <w:sz w:val="20"/>
          <w:szCs w:val="20"/>
          <w:lang w:eastAsia="zh-CN"/>
        </w:rPr>
      </w:pPr>
    </w:p>
    <w:p w:rsidR="00891B3B" w:rsidRPr="00A32D12" w:rsidRDefault="00891B3B" w:rsidP="00891B3B">
      <w:pPr>
        <w:rPr>
          <w:rFonts w:eastAsia="宋体"/>
          <w:sz w:val="20"/>
          <w:szCs w:val="20"/>
          <w:lang w:eastAsia="zh-CN"/>
        </w:rPr>
      </w:pPr>
      <w:r w:rsidRPr="00A32D12">
        <w:rPr>
          <w:rFonts w:eastAsia="宋体"/>
          <w:sz w:val="20"/>
          <w:szCs w:val="20"/>
          <w:lang w:eastAsia="zh-CN"/>
        </w:rPr>
        <w:t>The orientation of sapphire single crystal is determined by this test method document that is an important requirement as the orientation controls various parameters and precision in each fabricated sapphire process. Despite the importance of a sapphire single crystal orientation, there currently is not industry-consensus standard for determining orientation of a sapphire single crystal. This document is aimed to establish new standard for sapphire single crystal orientation measurement method which will benefit sapphire single crystal process standardization from coring sapphire ingot</w:t>
      </w:r>
      <w:r w:rsidRPr="00A32D12">
        <w:rPr>
          <w:rFonts w:eastAsia="宋体"/>
          <w:sz w:val="20"/>
          <w:szCs w:val="20"/>
          <w:lang w:eastAsia="zh-CN"/>
        </w:rPr>
        <w:t>、</w:t>
      </w:r>
      <w:r w:rsidRPr="00A32D12">
        <w:rPr>
          <w:rFonts w:eastAsia="宋体"/>
          <w:sz w:val="20"/>
          <w:szCs w:val="20"/>
          <w:lang w:eastAsia="zh-CN"/>
        </w:rPr>
        <w:t xml:space="preserve">rolling cylindrical ingot to cutting wafer and provide solution for improving sapphire products as well. </w:t>
      </w:r>
    </w:p>
    <w:p w:rsidR="00891B3B" w:rsidRPr="00A32D12" w:rsidRDefault="00891B3B" w:rsidP="00891B3B">
      <w:pPr>
        <w:rPr>
          <w:rFonts w:eastAsia="宋体"/>
          <w:b/>
          <w:sz w:val="20"/>
          <w:szCs w:val="20"/>
          <w:lang w:eastAsia="zh-CN"/>
        </w:rPr>
      </w:pPr>
    </w:p>
    <w:p w:rsidR="00891B3B" w:rsidRPr="00A32D12" w:rsidRDefault="00891B3B" w:rsidP="00891B3B">
      <w:pPr>
        <w:pStyle w:val="StdsHead1"/>
        <w:rPr>
          <w:rFonts w:ascii="Times New Roman" w:hAnsi="Times New Roman"/>
        </w:rPr>
      </w:pPr>
      <w:r w:rsidRPr="00A32D12">
        <w:rPr>
          <w:rFonts w:ascii="Times New Roman" w:hAnsi="Times New Roman"/>
        </w:rPr>
        <w:t>Review and Adjudication Information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805"/>
        <w:gridCol w:w="3777"/>
        <w:gridCol w:w="3778"/>
      </w:tblGrid>
      <w:tr w:rsidR="00A32D12" w:rsidRPr="00A32D12" w:rsidTr="005723D5">
        <w:trPr>
          <w:jc w:val="center"/>
        </w:trPr>
        <w:tc>
          <w:tcPr>
            <w:tcW w:w="1805" w:type="dxa"/>
          </w:tcPr>
          <w:p w:rsidR="00891B3B" w:rsidRPr="00A32D12" w:rsidRDefault="00891B3B" w:rsidP="005723D5">
            <w:pPr>
              <w:pStyle w:val="StdsTableText"/>
              <w:rPr>
                <w:b/>
                <w:sz w:val="20"/>
                <w:szCs w:val="20"/>
                <w:lang w:eastAsia="zh-CN"/>
              </w:rPr>
            </w:pPr>
          </w:p>
        </w:tc>
        <w:tc>
          <w:tcPr>
            <w:tcW w:w="3777" w:type="dxa"/>
          </w:tcPr>
          <w:p w:rsidR="00891B3B" w:rsidRPr="00A32D12" w:rsidRDefault="00891B3B" w:rsidP="005723D5">
            <w:pPr>
              <w:pStyle w:val="StdsTableText"/>
              <w:rPr>
                <w:b/>
                <w:sz w:val="20"/>
                <w:szCs w:val="20"/>
                <w:lang w:eastAsia="zh-CN"/>
              </w:rPr>
            </w:pPr>
            <w:r w:rsidRPr="00A32D12">
              <w:rPr>
                <w:b/>
                <w:sz w:val="20"/>
                <w:szCs w:val="20"/>
                <w:lang w:eastAsia="zh-CN"/>
              </w:rPr>
              <w:t>Task Force Review</w:t>
            </w:r>
          </w:p>
        </w:tc>
        <w:tc>
          <w:tcPr>
            <w:tcW w:w="3778" w:type="dxa"/>
          </w:tcPr>
          <w:p w:rsidR="00891B3B" w:rsidRPr="00A32D12" w:rsidRDefault="00891B3B" w:rsidP="005723D5">
            <w:pPr>
              <w:pStyle w:val="StdsTableText"/>
              <w:rPr>
                <w:b/>
                <w:sz w:val="20"/>
                <w:szCs w:val="20"/>
                <w:lang w:eastAsia="zh-CN"/>
              </w:rPr>
            </w:pPr>
            <w:r w:rsidRPr="00A32D12">
              <w:rPr>
                <w:b/>
                <w:sz w:val="20"/>
                <w:szCs w:val="20"/>
                <w:lang w:eastAsia="zh-CN"/>
              </w:rPr>
              <w:t>Committee Adjudication</w:t>
            </w:r>
          </w:p>
        </w:tc>
      </w:tr>
      <w:tr w:rsidR="002420C3" w:rsidRPr="00A32D12" w:rsidTr="005723D5">
        <w:trPr>
          <w:jc w:val="center"/>
        </w:trPr>
        <w:tc>
          <w:tcPr>
            <w:tcW w:w="1805" w:type="dxa"/>
          </w:tcPr>
          <w:p w:rsidR="002420C3" w:rsidRPr="00A32D12" w:rsidRDefault="002420C3" w:rsidP="005723D5">
            <w:pPr>
              <w:pStyle w:val="StdsTableText"/>
              <w:rPr>
                <w:b/>
                <w:sz w:val="20"/>
                <w:szCs w:val="20"/>
                <w:lang w:eastAsia="zh-CN"/>
              </w:rPr>
            </w:pPr>
            <w:r w:rsidRPr="00A32D12">
              <w:rPr>
                <w:b/>
                <w:sz w:val="20"/>
                <w:szCs w:val="20"/>
                <w:lang w:eastAsia="zh-CN"/>
              </w:rPr>
              <w:t>Group:</w:t>
            </w:r>
          </w:p>
        </w:tc>
        <w:tc>
          <w:tcPr>
            <w:tcW w:w="3777" w:type="dxa"/>
          </w:tcPr>
          <w:p w:rsidR="002420C3" w:rsidRPr="00A32D12" w:rsidRDefault="002420C3" w:rsidP="005723D5">
            <w:pPr>
              <w:pStyle w:val="StdsTableText"/>
              <w:rPr>
                <w:rFonts w:eastAsia="宋体"/>
                <w:sz w:val="20"/>
                <w:szCs w:val="20"/>
                <w:lang w:eastAsia="zh-CN"/>
              </w:rPr>
            </w:pPr>
            <w:r w:rsidRPr="00A32D12">
              <w:rPr>
                <w:rFonts w:eastAsia="宋体"/>
                <w:sz w:val="20"/>
                <w:szCs w:val="20"/>
                <w:lang w:eastAsia="zh-CN"/>
              </w:rPr>
              <w:t>Sapphire Single Crystal Orientation TF</w:t>
            </w:r>
          </w:p>
        </w:tc>
        <w:tc>
          <w:tcPr>
            <w:tcW w:w="3778" w:type="dxa"/>
          </w:tcPr>
          <w:p w:rsidR="002420C3" w:rsidRPr="002420C3" w:rsidRDefault="002420C3" w:rsidP="00DC54FB">
            <w:pPr>
              <w:pStyle w:val="StdsTableText"/>
              <w:rPr>
                <w:rFonts w:eastAsiaTheme="minorEastAsia"/>
                <w:sz w:val="20"/>
                <w:szCs w:val="20"/>
                <w:lang w:eastAsia="zh-CN"/>
              </w:rPr>
            </w:pPr>
            <w:r w:rsidRPr="002420C3">
              <w:rPr>
                <w:rFonts w:eastAsiaTheme="minorEastAsia" w:hint="eastAsia"/>
                <w:bCs/>
                <w:sz w:val="20"/>
                <w:szCs w:val="20"/>
                <w:lang w:eastAsia="zh-CN"/>
              </w:rPr>
              <w:t xml:space="preserve">HB-LED </w:t>
            </w:r>
            <w:r w:rsidRPr="002420C3">
              <w:rPr>
                <w:bCs/>
                <w:sz w:val="20"/>
                <w:szCs w:val="20"/>
                <w:lang w:eastAsia="zh-CN"/>
              </w:rPr>
              <w:t>China TC</w:t>
            </w:r>
            <w:r w:rsidRPr="002420C3">
              <w:rPr>
                <w:rFonts w:eastAsiaTheme="minorEastAsia" w:hint="eastAsia"/>
                <w:bCs/>
                <w:sz w:val="20"/>
                <w:szCs w:val="20"/>
                <w:lang w:eastAsia="zh-CN"/>
              </w:rPr>
              <w:t xml:space="preserve"> Chapter</w:t>
            </w:r>
          </w:p>
        </w:tc>
      </w:tr>
      <w:tr w:rsidR="002420C3" w:rsidRPr="00A32D12" w:rsidTr="005723D5">
        <w:trPr>
          <w:jc w:val="center"/>
        </w:trPr>
        <w:tc>
          <w:tcPr>
            <w:tcW w:w="1805" w:type="dxa"/>
          </w:tcPr>
          <w:p w:rsidR="002420C3" w:rsidRPr="00A32D12" w:rsidRDefault="002420C3" w:rsidP="005723D5">
            <w:pPr>
              <w:pStyle w:val="StdsTableText"/>
              <w:rPr>
                <w:b/>
                <w:sz w:val="20"/>
                <w:szCs w:val="20"/>
                <w:lang w:eastAsia="zh-CN"/>
              </w:rPr>
            </w:pPr>
            <w:r w:rsidRPr="00A32D12">
              <w:rPr>
                <w:b/>
                <w:sz w:val="20"/>
                <w:szCs w:val="20"/>
                <w:lang w:eastAsia="zh-CN"/>
              </w:rPr>
              <w:t>Date:</w:t>
            </w:r>
          </w:p>
        </w:tc>
        <w:tc>
          <w:tcPr>
            <w:tcW w:w="3777" w:type="dxa"/>
          </w:tcPr>
          <w:p w:rsidR="002420C3" w:rsidRPr="00A32D12" w:rsidRDefault="002420C3" w:rsidP="005723D5">
            <w:pPr>
              <w:pStyle w:val="StdsTableText"/>
              <w:rPr>
                <w:rFonts w:eastAsia="宋体"/>
                <w:sz w:val="20"/>
                <w:szCs w:val="20"/>
                <w:lang w:eastAsia="zh-CN"/>
              </w:rPr>
            </w:pPr>
            <w:r w:rsidRPr="00A32D12">
              <w:rPr>
                <w:rFonts w:eastAsia="宋体"/>
                <w:sz w:val="20"/>
                <w:szCs w:val="20"/>
                <w:lang w:eastAsia="zh-CN"/>
              </w:rPr>
              <w:t>TBD</w:t>
            </w:r>
          </w:p>
        </w:tc>
        <w:tc>
          <w:tcPr>
            <w:tcW w:w="3778" w:type="dxa"/>
          </w:tcPr>
          <w:p w:rsidR="002420C3" w:rsidRPr="002420C3" w:rsidRDefault="002420C3" w:rsidP="00DC54FB">
            <w:pPr>
              <w:pStyle w:val="StdsTableText"/>
              <w:rPr>
                <w:sz w:val="20"/>
                <w:szCs w:val="20"/>
              </w:rPr>
            </w:pPr>
            <w:r w:rsidRPr="002420C3">
              <w:rPr>
                <w:rFonts w:eastAsiaTheme="minorEastAsia" w:hint="eastAsia"/>
                <w:sz w:val="20"/>
                <w:szCs w:val="20"/>
                <w:lang w:eastAsia="zh-CN"/>
              </w:rPr>
              <w:t>Oct. 14th , 2016</w:t>
            </w:r>
          </w:p>
        </w:tc>
      </w:tr>
      <w:tr w:rsidR="002420C3" w:rsidRPr="00A32D12" w:rsidTr="005723D5">
        <w:trPr>
          <w:jc w:val="center"/>
        </w:trPr>
        <w:tc>
          <w:tcPr>
            <w:tcW w:w="1805" w:type="dxa"/>
          </w:tcPr>
          <w:p w:rsidR="002420C3" w:rsidRPr="00A32D12" w:rsidRDefault="002420C3" w:rsidP="005723D5">
            <w:pPr>
              <w:pStyle w:val="StdsTableText"/>
              <w:rPr>
                <w:b/>
                <w:sz w:val="20"/>
                <w:szCs w:val="20"/>
                <w:lang w:eastAsia="zh-CN"/>
              </w:rPr>
            </w:pPr>
            <w:r w:rsidRPr="00A32D12">
              <w:rPr>
                <w:b/>
                <w:sz w:val="20"/>
                <w:szCs w:val="20"/>
                <w:lang w:eastAsia="zh-CN"/>
              </w:rPr>
              <w:t>Time &amp;</w:t>
            </w:r>
            <w:proofErr w:type="spellStart"/>
            <w:r w:rsidRPr="00A32D12">
              <w:rPr>
                <w:b/>
                <w:sz w:val="20"/>
                <w:szCs w:val="20"/>
                <w:lang w:eastAsia="zh-CN"/>
              </w:rPr>
              <w:t>Timezone</w:t>
            </w:r>
            <w:proofErr w:type="spellEnd"/>
            <w:r w:rsidRPr="00A32D12">
              <w:rPr>
                <w:b/>
                <w:sz w:val="20"/>
                <w:szCs w:val="20"/>
                <w:lang w:eastAsia="zh-CN"/>
              </w:rPr>
              <w:t>:</w:t>
            </w:r>
          </w:p>
        </w:tc>
        <w:tc>
          <w:tcPr>
            <w:tcW w:w="3777" w:type="dxa"/>
          </w:tcPr>
          <w:p w:rsidR="002420C3" w:rsidRPr="00A32D12" w:rsidRDefault="002420C3" w:rsidP="005723D5">
            <w:pPr>
              <w:pStyle w:val="StdsTableText"/>
              <w:rPr>
                <w:rFonts w:eastAsia="宋体"/>
                <w:sz w:val="20"/>
                <w:szCs w:val="20"/>
                <w:lang w:eastAsia="zh-CN"/>
              </w:rPr>
            </w:pPr>
            <w:r w:rsidRPr="00A32D12">
              <w:rPr>
                <w:rFonts w:eastAsia="宋体"/>
                <w:sz w:val="20"/>
                <w:szCs w:val="20"/>
                <w:lang w:eastAsia="zh-CN"/>
              </w:rPr>
              <w:t>TBD</w:t>
            </w:r>
          </w:p>
        </w:tc>
        <w:tc>
          <w:tcPr>
            <w:tcW w:w="3778" w:type="dxa"/>
          </w:tcPr>
          <w:p w:rsidR="002420C3" w:rsidRPr="002420C3" w:rsidRDefault="002420C3" w:rsidP="00DC54FB">
            <w:pPr>
              <w:pStyle w:val="StdsTableText"/>
              <w:rPr>
                <w:sz w:val="20"/>
                <w:szCs w:val="20"/>
              </w:rPr>
            </w:pPr>
            <w:r w:rsidRPr="002420C3">
              <w:rPr>
                <w:rFonts w:eastAsiaTheme="minorEastAsia" w:hint="eastAsia"/>
                <w:sz w:val="20"/>
                <w:szCs w:val="20"/>
                <w:lang w:eastAsia="zh-CN"/>
              </w:rPr>
              <w:t>9AM</w:t>
            </w:r>
            <w:r w:rsidRPr="002420C3">
              <w:rPr>
                <w:rFonts w:eastAsiaTheme="minorEastAsia"/>
                <w:sz w:val="20"/>
                <w:szCs w:val="20"/>
                <w:lang w:eastAsia="zh-CN"/>
              </w:rPr>
              <w:t>—</w:t>
            </w:r>
            <w:r w:rsidRPr="002420C3">
              <w:rPr>
                <w:rFonts w:eastAsiaTheme="minorEastAsia" w:hint="eastAsia"/>
                <w:sz w:val="20"/>
                <w:szCs w:val="20"/>
                <w:lang w:eastAsia="zh-CN"/>
              </w:rPr>
              <w:t>4PM, Beijing time</w:t>
            </w:r>
          </w:p>
        </w:tc>
      </w:tr>
      <w:tr w:rsidR="002420C3" w:rsidRPr="00A32D12" w:rsidTr="005723D5">
        <w:trPr>
          <w:jc w:val="center"/>
        </w:trPr>
        <w:tc>
          <w:tcPr>
            <w:tcW w:w="1805" w:type="dxa"/>
          </w:tcPr>
          <w:p w:rsidR="002420C3" w:rsidRPr="00A32D12" w:rsidRDefault="002420C3" w:rsidP="005723D5">
            <w:pPr>
              <w:pStyle w:val="StdsTableText"/>
              <w:rPr>
                <w:b/>
                <w:sz w:val="20"/>
                <w:szCs w:val="20"/>
                <w:lang w:eastAsia="zh-CN"/>
              </w:rPr>
            </w:pPr>
            <w:r w:rsidRPr="00A32D12">
              <w:rPr>
                <w:b/>
                <w:sz w:val="20"/>
                <w:szCs w:val="20"/>
                <w:lang w:eastAsia="zh-CN"/>
              </w:rPr>
              <w:t>Location:</w:t>
            </w:r>
          </w:p>
        </w:tc>
        <w:tc>
          <w:tcPr>
            <w:tcW w:w="3777" w:type="dxa"/>
          </w:tcPr>
          <w:p w:rsidR="002420C3" w:rsidRPr="00A32D12" w:rsidRDefault="002420C3" w:rsidP="005723D5">
            <w:pPr>
              <w:pStyle w:val="StdsTableText"/>
              <w:rPr>
                <w:rFonts w:eastAsia="宋体"/>
                <w:sz w:val="20"/>
                <w:szCs w:val="20"/>
                <w:lang w:eastAsia="zh-CN"/>
              </w:rPr>
            </w:pPr>
            <w:r w:rsidRPr="00A32D12">
              <w:rPr>
                <w:rFonts w:eastAsia="宋体"/>
                <w:sz w:val="20"/>
                <w:szCs w:val="20"/>
                <w:lang w:eastAsia="zh-CN"/>
              </w:rPr>
              <w:t>TBD</w:t>
            </w:r>
          </w:p>
        </w:tc>
        <w:tc>
          <w:tcPr>
            <w:tcW w:w="3778" w:type="dxa"/>
          </w:tcPr>
          <w:p w:rsidR="002420C3" w:rsidRPr="002420C3" w:rsidRDefault="002420C3" w:rsidP="00DC54FB">
            <w:pPr>
              <w:pStyle w:val="StdsTableText"/>
              <w:rPr>
                <w:sz w:val="20"/>
                <w:szCs w:val="20"/>
              </w:rPr>
            </w:pPr>
            <w:r w:rsidRPr="002420C3">
              <w:rPr>
                <w:rFonts w:eastAsiaTheme="minorEastAsia"/>
                <w:sz w:val="20"/>
                <w:szCs w:val="20"/>
                <w:lang w:eastAsia="zh-CN"/>
              </w:rPr>
              <w:t>Friend Plaza Hotel Dandong</w:t>
            </w:r>
          </w:p>
        </w:tc>
      </w:tr>
      <w:tr w:rsidR="002420C3" w:rsidRPr="00A32D12" w:rsidTr="005723D5">
        <w:trPr>
          <w:jc w:val="center"/>
        </w:trPr>
        <w:tc>
          <w:tcPr>
            <w:tcW w:w="1805" w:type="dxa"/>
          </w:tcPr>
          <w:p w:rsidR="002420C3" w:rsidRPr="00A32D12" w:rsidRDefault="002420C3" w:rsidP="005723D5">
            <w:pPr>
              <w:pStyle w:val="StdsTableText"/>
              <w:rPr>
                <w:b/>
                <w:sz w:val="20"/>
                <w:szCs w:val="20"/>
                <w:lang w:eastAsia="zh-CN"/>
              </w:rPr>
            </w:pPr>
            <w:r w:rsidRPr="00A32D12">
              <w:rPr>
                <w:b/>
                <w:sz w:val="20"/>
                <w:szCs w:val="20"/>
                <w:lang w:eastAsia="zh-CN"/>
              </w:rPr>
              <w:t>City, State/Country:</w:t>
            </w:r>
          </w:p>
        </w:tc>
        <w:tc>
          <w:tcPr>
            <w:tcW w:w="3777" w:type="dxa"/>
          </w:tcPr>
          <w:p w:rsidR="002420C3" w:rsidRPr="00A32D12" w:rsidRDefault="002420C3" w:rsidP="005723D5">
            <w:pPr>
              <w:pStyle w:val="StdsTableText"/>
              <w:rPr>
                <w:rFonts w:eastAsia="宋体"/>
                <w:sz w:val="20"/>
                <w:szCs w:val="20"/>
                <w:lang w:eastAsia="zh-CN"/>
              </w:rPr>
            </w:pPr>
            <w:r w:rsidRPr="00A32D12">
              <w:rPr>
                <w:rFonts w:eastAsia="宋体"/>
                <w:sz w:val="20"/>
                <w:szCs w:val="20"/>
                <w:lang w:eastAsia="zh-CN"/>
              </w:rPr>
              <w:t>China</w:t>
            </w:r>
          </w:p>
        </w:tc>
        <w:tc>
          <w:tcPr>
            <w:tcW w:w="3778" w:type="dxa"/>
          </w:tcPr>
          <w:p w:rsidR="002420C3" w:rsidRPr="002420C3" w:rsidRDefault="002420C3" w:rsidP="00DC54FB">
            <w:pPr>
              <w:pStyle w:val="StdsTableText"/>
              <w:rPr>
                <w:rFonts w:eastAsiaTheme="minorEastAsia"/>
                <w:sz w:val="20"/>
                <w:szCs w:val="20"/>
                <w:lang w:eastAsia="zh-CN"/>
              </w:rPr>
            </w:pPr>
            <w:r w:rsidRPr="002420C3">
              <w:rPr>
                <w:rFonts w:eastAsiaTheme="minorEastAsia" w:hint="eastAsia"/>
                <w:sz w:val="20"/>
                <w:szCs w:val="20"/>
                <w:lang w:eastAsia="zh-CN"/>
              </w:rPr>
              <w:t xml:space="preserve">Dandong, Liaoning, </w:t>
            </w:r>
            <w:r w:rsidRPr="002420C3">
              <w:rPr>
                <w:rFonts w:eastAsiaTheme="minorEastAsia"/>
                <w:sz w:val="20"/>
                <w:szCs w:val="20"/>
                <w:lang w:eastAsia="zh-CN"/>
              </w:rPr>
              <w:t>China</w:t>
            </w:r>
          </w:p>
        </w:tc>
      </w:tr>
      <w:tr w:rsidR="002420C3" w:rsidRPr="00A32D12" w:rsidTr="005723D5">
        <w:trPr>
          <w:jc w:val="center"/>
        </w:trPr>
        <w:tc>
          <w:tcPr>
            <w:tcW w:w="1805" w:type="dxa"/>
          </w:tcPr>
          <w:p w:rsidR="002420C3" w:rsidRPr="00A32D12" w:rsidRDefault="002420C3" w:rsidP="005723D5">
            <w:pPr>
              <w:pStyle w:val="StdsTableText"/>
              <w:rPr>
                <w:b/>
                <w:sz w:val="20"/>
                <w:szCs w:val="20"/>
                <w:lang w:eastAsia="zh-CN"/>
              </w:rPr>
            </w:pPr>
            <w:r w:rsidRPr="00A32D12">
              <w:rPr>
                <w:b/>
                <w:sz w:val="20"/>
                <w:szCs w:val="20"/>
                <w:lang w:eastAsia="zh-CN"/>
              </w:rPr>
              <w:t>Leader(s):</w:t>
            </w:r>
          </w:p>
        </w:tc>
        <w:tc>
          <w:tcPr>
            <w:tcW w:w="3777" w:type="dxa"/>
          </w:tcPr>
          <w:p w:rsidR="002420C3" w:rsidRPr="00A32D12" w:rsidRDefault="002420C3" w:rsidP="005723D5">
            <w:pPr>
              <w:pStyle w:val="StdsTableText"/>
              <w:rPr>
                <w:rFonts w:eastAsia="宋体"/>
                <w:sz w:val="20"/>
                <w:szCs w:val="20"/>
                <w:lang w:eastAsia="zh-CN"/>
              </w:rPr>
            </w:pPr>
            <w:proofErr w:type="spellStart"/>
            <w:r w:rsidRPr="00A32D12">
              <w:rPr>
                <w:rFonts w:eastAsia="宋体"/>
                <w:sz w:val="20"/>
                <w:szCs w:val="20"/>
                <w:lang w:eastAsia="zh-CN"/>
              </w:rPr>
              <w:t>Songbin</w:t>
            </w:r>
            <w:proofErr w:type="spellEnd"/>
            <w:r w:rsidRPr="00A32D12">
              <w:rPr>
                <w:rFonts w:eastAsia="宋体"/>
                <w:sz w:val="20"/>
                <w:szCs w:val="20"/>
                <w:lang w:eastAsia="zh-CN"/>
              </w:rPr>
              <w:t xml:space="preserve"> Zhao (DDXDF)</w:t>
            </w:r>
          </w:p>
        </w:tc>
        <w:tc>
          <w:tcPr>
            <w:tcW w:w="3778" w:type="dxa"/>
          </w:tcPr>
          <w:p w:rsidR="002420C3" w:rsidRPr="002420C3" w:rsidRDefault="002420C3" w:rsidP="00DC54FB">
            <w:pPr>
              <w:pStyle w:val="StdsTableText"/>
              <w:rPr>
                <w:rFonts w:eastAsiaTheme="minorEastAsia"/>
                <w:sz w:val="20"/>
                <w:szCs w:val="20"/>
                <w:lang w:eastAsia="zh-CN"/>
              </w:rPr>
            </w:pPr>
            <w:r w:rsidRPr="002420C3">
              <w:rPr>
                <w:rFonts w:eastAsiaTheme="minorEastAsia" w:hint="eastAsia"/>
                <w:sz w:val="20"/>
                <w:szCs w:val="20"/>
                <w:lang w:eastAsia="zh-CN"/>
              </w:rPr>
              <w:t>Yong Ji (GHTOT)</w:t>
            </w:r>
          </w:p>
          <w:p w:rsidR="002420C3" w:rsidRPr="002420C3" w:rsidRDefault="002420C3" w:rsidP="00DC54FB">
            <w:pPr>
              <w:pStyle w:val="StdsTableText"/>
              <w:rPr>
                <w:rFonts w:eastAsiaTheme="minorEastAsia"/>
                <w:sz w:val="20"/>
                <w:szCs w:val="20"/>
                <w:lang w:eastAsia="zh-CN"/>
              </w:rPr>
            </w:pPr>
            <w:proofErr w:type="spellStart"/>
            <w:r w:rsidRPr="002420C3">
              <w:rPr>
                <w:rFonts w:eastAsiaTheme="minorEastAsia" w:hint="eastAsia"/>
                <w:sz w:val="20"/>
                <w:szCs w:val="20"/>
                <w:lang w:eastAsia="zh-CN"/>
              </w:rPr>
              <w:t>WeizhiCai</w:t>
            </w:r>
            <w:proofErr w:type="spellEnd"/>
            <w:r w:rsidRPr="002420C3">
              <w:rPr>
                <w:rFonts w:eastAsiaTheme="minorEastAsia" w:hint="eastAsia"/>
                <w:sz w:val="20"/>
                <w:szCs w:val="20"/>
                <w:lang w:eastAsia="zh-CN"/>
              </w:rPr>
              <w:t xml:space="preserve"> (SANAN)</w:t>
            </w:r>
          </w:p>
        </w:tc>
      </w:tr>
      <w:tr w:rsidR="002420C3" w:rsidRPr="00A32D12" w:rsidTr="005723D5">
        <w:trPr>
          <w:jc w:val="center"/>
        </w:trPr>
        <w:tc>
          <w:tcPr>
            <w:tcW w:w="1805" w:type="dxa"/>
          </w:tcPr>
          <w:p w:rsidR="002420C3" w:rsidRPr="00A32D12" w:rsidRDefault="002420C3" w:rsidP="005723D5">
            <w:pPr>
              <w:pStyle w:val="StdsTableText"/>
              <w:rPr>
                <w:b/>
                <w:sz w:val="20"/>
                <w:szCs w:val="20"/>
                <w:lang w:eastAsia="zh-CN"/>
              </w:rPr>
            </w:pPr>
            <w:r w:rsidRPr="00A32D12">
              <w:rPr>
                <w:b/>
                <w:sz w:val="20"/>
                <w:szCs w:val="20"/>
                <w:lang w:eastAsia="zh-CN"/>
              </w:rPr>
              <w:t>Standards Staff:</w:t>
            </w:r>
          </w:p>
        </w:tc>
        <w:tc>
          <w:tcPr>
            <w:tcW w:w="3777" w:type="dxa"/>
          </w:tcPr>
          <w:p w:rsidR="002420C3" w:rsidRPr="00A32D12" w:rsidRDefault="002420C3" w:rsidP="005723D5">
            <w:pPr>
              <w:pStyle w:val="StdsTableText"/>
              <w:rPr>
                <w:rFonts w:eastAsia="宋体"/>
                <w:sz w:val="20"/>
                <w:szCs w:val="20"/>
                <w:lang w:eastAsia="zh-CN"/>
              </w:rPr>
            </w:pPr>
            <w:r w:rsidRPr="00A32D12">
              <w:rPr>
                <w:rFonts w:eastAsia="宋体"/>
                <w:sz w:val="20"/>
                <w:szCs w:val="20"/>
                <w:lang w:eastAsia="zh-CN"/>
              </w:rPr>
              <w:t>Kris Shen (SEMI China)</w:t>
            </w:r>
          </w:p>
        </w:tc>
        <w:tc>
          <w:tcPr>
            <w:tcW w:w="3778" w:type="dxa"/>
          </w:tcPr>
          <w:p w:rsidR="002420C3" w:rsidRPr="002420C3" w:rsidRDefault="002420C3" w:rsidP="00DC54FB">
            <w:pPr>
              <w:pStyle w:val="StdsTableText"/>
              <w:rPr>
                <w:sz w:val="20"/>
                <w:szCs w:val="20"/>
                <w:lang w:eastAsia="zh-CN"/>
              </w:rPr>
            </w:pPr>
            <w:r w:rsidRPr="002420C3">
              <w:rPr>
                <w:sz w:val="20"/>
                <w:szCs w:val="20"/>
                <w:lang w:eastAsia="zh-CN"/>
              </w:rPr>
              <w:t>Kris Shen(SEMI China)</w:t>
            </w:r>
          </w:p>
        </w:tc>
      </w:tr>
    </w:tbl>
    <w:p w:rsidR="00891B3B" w:rsidRPr="00A32D12" w:rsidRDefault="00891B3B" w:rsidP="00891B3B">
      <w:pPr>
        <w:rPr>
          <w:rFonts w:eastAsia="宋体"/>
          <w:sz w:val="20"/>
          <w:szCs w:val="20"/>
          <w:lang w:eastAsia="zh-CN"/>
        </w:rPr>
      </w:pPr>
    </w:p>
    <w:p w:rsidR="00891B3B" w:rsidRPr="00A32D12" w:rsidRDefault="00891B3B" w:rsidP="00891B3B">
      <w:pPr>
        <w:rPr>
          <w:rFonts w:eastAsia="宋体"/>
          <w:sz w:val="20"/>
          <w:szCs w:val="20"/>
          <w:lang w:eastAsia="zh-CN"/>
        </w:rPr>
      </w:pPr>
      <w:r w:rsidRPr="00A32D12">
        <w:rPr>
          <w:rFonts w:eastAsia="宋体"/>
          <w:sz w:val="20"/>
          <w:szCs w:val="20"/>
          <w:lang w:eastAsia="zh-CN"/>
        </w:rPr>
        <w:t>Meeting date and time are subject to change, and additional TF review sessions may be scheduled if necessary.  Contact the task force leaders or Standards staff for confirmation.</w:t>
      </w:r>
      <w:r w:rsidR="0057480B">
        <w:rPr>
          <w:rFonts w:eastAsia="宋体" w:hint="eastAsia"/>
          <w:sz w:val="20"/>
          <w:szCs w:val="20"/>
          <w:lang w:eastAsia="zh-CN"/>
        </w:rPr>
        <w:t xml:space="preserve"> </w:t>
      </w:r>
      <w:r w:rsidRPr="00A32D12">
        <w:rPr>
          <w:rFonts w:eastAsia="宋体"/>
          <w:sz w:val="20"/>
          <w:szCs w:val="20"/>
          <w:lang w:eastAsia="zh-CN"/>
        </w:rPr>
        <w:t>Check</w:t>
      </w:r>
      <w:r w:rsidR="0057480B">
        <w:rPr>
          <w:rFonts w:eastAsia="宋体" w:hint="eastAsia"/>
          <w:sz w:val="20"/>
          <w:szCs w:val="20"/>
          <w:lang w:eastAsia="zh-CN"/>
        </w:rPr>
        <w:t xml:space="preserve"> </w:t>
      </w:r>
      <w:hyperlink r:id="rId8" w:history="1">
        <w:r w:rsidRPr="00A32D12">
          <w:rPr>
            <w:rStyle w:val="Hyperlink"/>
            <w:rFonts w:eastAsia="宋体"/>
            <w:color w:val="auto"/>
            <w:sz w:val="20"/>
            <w:szCs w:val="20"/>
            <w:lang w:eastAsia="zh-CN"/>
          </w:rPr>
          <w:t>www.semi.org/standards</w:t>
        </w:r>
      </w:hyperlink>
      <w:r w:rsidRPr="00A32D12">
        <w:rPr>
          <w:rFonts w:eastAsia="宋体"/>
          <w:sz w:val="20"/>
          <w:szCs w:val="20"/>
          <w:lang w:eastAsia="zh-CN"/>
        </w:rPr>
        <w:t xml:space="preserve"> for the latest schedule.</w:t>
      </w:r>
    </w:p>
    <w:p w:rsidR="00891B3B" w:rsidRPr="00A32D12" w:rsidRDefault="00891B3B" w:rsidP="00891B3B">
      <w:pPr>
        <w:rPr>
          <w:rFonts w:eastAsia="宋体"/>
          <w:sz w:val="20"/>
          <w:szCs w:val="20"/>
          <w:lang w:eastAsia="zh-CN"/>
        </w:rPr>
      </w:pPr>
    </w:p>
    <w:p w:rsidR="00891B3B" w:rsidRPr="00A32D12" w:rsidRDefault="00891B3B" w:rsidP="00891B3B">
      <w:pPr>
        <w:rPr>
          <w:rFonts w:eastAsia="宋体"/>
          <w:sz w:val="20"/>
          <w:szCs w:val="20"/>
          <w:lang w:eastAsia="zh-CN"/>
        </w:rPr>
      </w:pPr>
      <w:r w:rsidRPr="00A32D12">
        <w:rPr>
          <w:rFonts w:eastAsia="宋体"/>
          <w:sz w:val="20"/>
          <w:szCs w:val="20"/>
          <w:lang w:eastAsia="zh-CN"/>
        </w:rPr>
        <w:t>If you have any questions, please contact the Sapphire Single Crystal Orientation Task Force</w:t>
      </w:r>
    </w:p>
    <w:p w:rsidR="00891B3B" w:rsidRPr="00A32D12" w:rsidRDefault="00891B3B" w:rsidP="00891B3B">
      <w:pPr>
        <w:rPr>
          <w:rFonts w:eastAsia="宋体"/>
          <w:sz w:val="20"/>
          <w:szCs w:val="20"/>
          <w:lang w:eastAsia="zh-CN"/>
        </w:rPr>
      </w:pPr>
      <w:r w:rsidRPr="00A32D12">
        <w:rPr>
          <w:rFonts w:eastAsia="宋体"/>
          <w:sz w:val="20"/>
          <w:szCs w:val="20"/>
          <w:lang w:eastAsia="zh-CN"/>
        </w:rPr>
        <w:t>Shi Feng (DDXDF)</w:t>
      </w:r>
    </w:p>
    <w:p w:rsidR="00891B3B" w:rsidRPr="00A32D12" w:rsidRDefault="00891B3B" w:rsidP="00891B3B">
      <w:pPr>
        <w:rPr>
          <w:rFonts w:eastAsia="宋体"/>
          <w:sz w:val="20"/>
          <w:szCs w:val="20"/>
          <w:lang w:eastAsia="zh-CN"/>
        </w:rPr>
      </w:pPr>
      <w:r w:rsidRPr="00A32D12">
        <w:rPr>
          <w:rFonts w:eastAsia="宋体"/>
          <w:sz w:val="20"/>
          <w:szCs w:val="20"/>
          <w:lang w:eastAsia="zh-CN"/>
        </w:rPr>
        <w:t>Tel: +86 18804150116</w:t>
      </w:r>
      <w:r w:rsidRPr="00A32D12">
        <w:rPr>
          <w:rFonts w:eastAsia="宋体"/>
          <w:sz w:val="20"/>
          <w:szCs w:val="20"/>
          <w:lang w:eastAsia="zh-CN"/>
        </w:rPr>
        <w:br/>
        <w:t>E-mail:  fengshi@ddxdf.com</w:t>
      </w:r>
    </w:p>
    <w:p w:rsidR="00891B3B" w:rsidRPr="00A32D12" w:rsidRDefault="00891B3B" w:rsidP="00891B3B">
      <w:pPr>
        <w:rPr>
          <w:rFonts w:eastAsia="宋体"/>
          <w:sz w:val="20"/>
          <w:szCs w:val="20"/>
          <w:lang w:eastAsia="zh-CN"/>
        </w:rPr>
      </w:pPr>
      <w:r w:rsidRPr="00A32D12">
        <w:rPr>
          <w:rFonts w:eastAsia="宋体"/>
          <w:sz w:val="20"/>
          <w:szCs w:val="20"/>
          <w:lang w:eastAsia="zh-CN"/>
        </w:rPr>
        <w:t>Or contact SEMI Staff, Kris Shen</w:t>
      </w:r>
      <w:r w:rsidR="002420C3">
        <w:rPr>
          <w:rFonts w:eastAsia="宋体" w:hint="eastAsia"/>
          <w:sz w:val="20"/>
          <w:szCs w:val="20"/>
          <w:lang w:eastAsia="zh-CN"/>
        </w:rPr>
        <w:t xml:space="preserve"> </w:t>
      </w:r>
      <w:r w:rsidRPr="00A32D12">
        <w:rPr>
          <w:rFonts w:eastAsia="宋体"/>
          <w:sz w:val="20"/>
          <w:szCs w:val="20"/>
          <w:lang w:eastAsia="zh-CN"/>
        </w:rPr>
        <w:t xml:space="preserve">at </w:t>
      </w:r>
      <w:hyperlink r:id="rId9" w:history="1">
        <w:r w:rsidRPr="00A32D12">
          <w:rPr>
            <w:rStyle w:val="Hyperlink"/>
            <w:rFonts w:eastAsia="宋体"/>
            <w:color w:val="auto"/>
            <w:sz w:val="20"/>
            <w:szCs w:val="20"/>
            <w:lang w:eastAsia="zh-CN"/>
          </w:rPr>
          <w:t>kshen@semi.org</w:t>
        </w:r>
      </w:hyperlink>
    </w:p>
    <w:p w:rsidR="00891B3B" w:rsidRPr="00A32D12" w:rsidRDefault="00891B3B" w:rsidP="00891B3B">
      <w:pPr>
        <w:pStyle w:val="StdsDesignationTitle"/>
      </w:pPr>
      <w:r w:rsidRPr="00A32D12">
        <w:br w:type="page"/>
      </w:r>
      <w:r w:rsidRPr="00A32D12">
        <w:lastRenderedPageBreak/>
        <w:t>SEMI Draft Document 5945</w:t>
      </w:r>
    </w:p>
    <w:p w:rsidR="00891B3B" w:rsidRPr="00A32D12" w:rsidRDefault="00891B3B" w:rsidP="00891B3B">
      <w:pPr>
        <w:pStyle w:val="StdsDesignationTitle"/>
        <w:rPr>
          <w:rFonts w:hint="eastAsia"/>
          <w:lang w:eastAsia="zh-CN"/>
        </w:rPr>
      </w:pPr>
      <w:r w:rsidRPr="00A32D12">
        <w:t xml:space="preserve">New Standard: </w:t>
      </w:r>
      <w:r w:rsidR="00627099" w:rsidRPr="00A32D12">
        <w:t>T</w:t>
      </w:r>
      <w:r w:rsidR="00627099">
        <w:rPr>
          <w:rFonts w:hint="eastAsia"/>
          <w:lang w:eastAsia="zh-CN"/>
        </w:rPr>
        <w:t xml:space="preserve">est Method for Determining Orientation of </w:t>
      </w:r>
      <w:proofErr w:type="gramStart"/>
      <w:r w:rsidR="00627099">
        <w:rPr>
          <w:rFonts w:hint="eastAsia"/>
          <w:lang w:eastAsia="zh-CN"/>
        </w:rPr>
        <w:t>A</w:t>
      </w:r>
      <w:proofErr w:type="gramEnd"/>
      <w:r w:rsidR="00627099">
        <w:rPr>
          <w:rFonts w:hint="eastAsia"/>
          <w:lang w:eastAsia="zh-CN"/>
        </w:rPr>
        <w:t xml:space="preserve"> Sapphire Single Crystal</w:t>
      </w:r>
    </w:p>
    <w:p w:rsidR="00891B3B" w:rsidRPr="00A32D12" w:rsidRDefault="00891B3B" w:rsidP="009A6602">
      <w:pPr>
        <w:pStyle w:val="StdsH1"/>
        <w:rPr>
          <w:rFonts w:eastAsia="宋体"/>
          <w:lang w:eastAsia="zh-CN"/>
        </w:rPr>
      </w:pPr>
      <w:r w:rsidRPr="00A32D12">
        <w:t xml:space="preserve">Purpose </w:t>
      </w:r>
    </w:p>
    <w:p w:rsidR="00891B3B" w:rsidRPr="00A32D12" w:rsidRDefault="00891B3B" w:rsidP="009A6602">
      <w:pPr>
        <w:pStyle w:val="StdsH2"/>
        <w:rPr>
          <w:rFonts w:eastAsia="宋体"/>
          <w:lang w:eastAsia="zh-CN"/>
        </w:rPr>
      </w:pPr>
      <w:r w:rsidRPr="00A32D12">
        <w:t>The purpose of this standard is to</w:t>
      </w:r>
      <w:r w:rsidRPr="00A32D12">
        <w:rPr>
          <w:rFonts w:eastAsia="宋体"/>
          <w:lang w:eastAsia="zh-CN"/>
        </w:rPr>
        <w:t xml:space="preserve"> </w:t>
      </w:r>
      <w:r w:rsidRPr="00A32D12">
        <w:t>standard</w:t>
      </w:r>
      <w:r w:rsidR="00D94A54" w:rsidRPr="00A32D12">
        <w:rPr>
          <w:rFonts w:eastAsiaTheme="minorEastAsia" w:hint="eastAsia"/>
          <w:lang w:eastAsia="zh-CN"/>
        </w:rPr>
        <w:t>ize test method</w:t>
      </w:r>
      <w:r w:rsidRPr="00A32D12">
        <w:t xml:space="preserve"> for sapphire single crystal orientation measurement which </w:t>
      </w:r>
      <w:r w:rsidR="0075099C" w:rsidRPr="00A32D12">
        <w:t xml:space="preserve">includes sapphire cylinder, sapphire ingot, sapphire wafer, etc. </w:t>
      </w:r>
      <w:r w:rsidR="0012212A" w:rsidRPr="00A32D12">
        <w:t>It</w:t>
      </w:r>
      <w:r w:rsidR="0075099C" w:rsidRPr="00A32D12">
        <w:t xml:space="preserve"> </w:t>
      </w:r>
      <w:r w:rsidRPr="00A32D12">
        <w:t xml:space="preserve">will </w:t>
      </w:r>
      <w:r w:rsidR="00A741A8" w:rsidRPr="00A32D12">
        <w:rPr>
          <w:rFonts w:eastAsiaTheme="minorEastAsia" w:hint="eastAsia"/>
          <w:lang w:eastAsia="zh-CN"/>
        </w:rPr>
        <w:t>improve</w:t>
      </w:r>
      <w:r w:rsidR="00D94A54" w:rsidRPr="00A32D12">
        <w:rPr>
          <w:rFonts w:eastAsiaTheme="minorEastAsia" w:hint="eastAsia"/>
          <w:lang w:eastAsia="zh-CN"/>
        </w:rPr>
        <w:t xml:space="preserve"> the</w:t>
      </w:r>
      <w:r w:rsidR="00D94A54" w:rsidRPr="00A32D12">
        <w:t xml:space="preserve"> standardization </w:t>
      </w:r>
      <w:r w:rsidR="00D94A54" w:rsidRPr="00A32D12">
        <w:rPr>
          <w:rFonts w:eastAsiaTheme="minorEastAsia" w:hint="eastAsia"/>
          <w:lang w:eastAsia="zh-CN"/>
        </w:rPr>
        <w:t xml:space="preserve">of </w:t>
      </w:r>
      <w:r w:rsidRPr="00A32D12">
        <w:t>sapphire single crystal process from coring sapphire ingot</w:t>
      </w:r>
      <w:r w:rsidR="00D94A54" w:rsidRPr="00A32D12">
        <w:rPr>
          <w:rFonts w:eastAsia="宋体" w:hint="eastAsia"/>
          <w:lang w:eastAsia="zh-CN"/>
        </w:rPr>
        <w:t xml:space="preserve">, </w:t>
      </w:r>
      <w:r w:rsidRPr="00A32D12">
        <w:t>rolling cylindrical ingot to cut</w:t>
      </w:r>
      <w:r w:rsidR="00A741A8" w:rsidRPr="00A32D12">
        <w:rPr>
          <w:rFonts w:eastAsiaTheme="minorEastAsia" w:hint="eastAsia"/>
          <w:lang w:eastAsia="zh-CN"/>
        </w:rPr>
        <w:t xml:space="preserve">ting </w:t>
      </w:r>
      <w:r w:rsidRPr="00A32D12">
        <w:t xml:space="preserve">wafer and provide solution </w:t>
      </w:r>
      <w:r w:rsidR="00A741A8" w:rsidRPr="00A32D12">
        <w:rPr>
          <w:rFonts w:eastAsiaTheme="minorEastAsia" w:hint="eastAsia"/>
          <w:lang w:eastAsia="zh-CN"/>
        </w:rPr>
        <w:t>to</w:t>
      </w:r>
      <w:r w:rsidRPr="00A32D12">
        <w:t xml:space="preserve"> improv</w:t>
      </w:r>
      <w:r w:rsidR="00A741A8" w:rsidRPr="00A32D12">
        <w:rPr>
          <w:rFonts w:eastAsiaTheme="minorEastAsia" w:hint="eastAsia"/>
          <w:lang w:eastAsia="zh-CN"/>
        </w:rPr>
        <w:t>e</w:t>
      </w:r>
      <w:r w:rsidRPr="00A32D12">
        <w:t xml:space="preserve"> sapphire products as well.</w:t>
      </w:r>
      <w:r w:rsidRPr="00A32D12">
        <w:rPr>
          <w:rFonts w:eastAsia="宋体"/>
          <w:lang w:eastAsia="zh-CN"/>
        </w:rPr>
        <w:t xml:space="preserve"> Similar processes are as defined in ASTM E82.</w:t>
      </w:r>
    </w:p>
    <w:p w:rsidR="00891B3B" w:rsidRPr="00A32D12" w:rsidRDefault="00891B3B" w:rsidP="009A6602">
      <w:pPr>
        <w:pStyle w:val="StdsH1"/>
      </w:pPr>
      <w:r w:rsidRPr="00A32D12">
        <w:t xml:space="preserve">Scope </w:t>
      </w:r>
    </w:p>
    <w:p w:rsidR="00D054EB" w:rsidRPr="00A32D12" w:rsidRDefault="00891B3B" w:rsidP="00D054EB">
      <w:pPr>
        <w:pStyle w:val="Heading2"/>
        <w:numPr>
          <w:ilvl w:val="1"/>
          <w:numId w:val="2"/>
        </w:numPr>
        <w:tabs>
          <w:tab w:val="left" w:pos="576"/>
        </w:tabs>
        <w:ind w:left="576" w:hanging="576"/>
        <w:rPr>
          <w:rFonts w:ascii="Times New Roman" w:hAnsi="Times New Roman" w:cs="Times New Roman"/>
        </w:rPr>
      </w:pPr>
      <w:r w:rsidRPr="00A32D12">
        <w:rPr>
          <w:rFonts w:ascii="Times New Roman" w:hAnsi="Times New Roman" w:cs="Times New Roman"/>
          <w:lang w:eastAsia="zh-CN"/>
        </w:rPr>
        <w:t xml:space="preserve">The test method of this specification is X-ray diffraction orientation. </w:t>
      </w:r>
    </w:p>
    <w:p w:rsidR="00891B3B" w:rsidRPr="00A32D12" w:rsidRDefault="00891B3B" w:rsidP="00D054EB">
      <w:pPr>
        <w:pStyle w:val="StdsH2"/>
      </w:pPr>
      <w:r w:rsidRPr="00A32D12">
        <w:rPr>
          <w:lang w:eastAsia="zh-CN"/>
        </w:rPr>
        <w:t>This test method is applied to determine the crystallographic orientation of a surface which is substantially parallel to the low</w:t>
      </w:r>
      <w:r w:rsidR="0056235E" w:rsidRPr="00A32D12">
        <w:rPr>
          <w:rFonts w:eastAsiaTheme="minorEastAsia" w:hint="eastAsia"/>
          <w:lang w:eastAsia="zh-CN"/>
        </w:rPr>
        <w:t xml:space="preserve"> </w:t>
      </w:r>
      <w:r w:rsidRPr="00A32D12">
        <w:rPr>
          <w:lang w:eastAsia="zh-CN"/>
        </w:rPr>
        <w:t>index planes for sapphire single crystal materials.</w:t>
      </w:r>
    </w:p>
    <w:p w:rsidR="00891B3B" w:rsidRPr="00A32D12" w:rsidRDefault="00891B3B" w:rsidP="00891B3B">
      <w:pPr>
        <w:pStyle w:val="StdsText"/>
        <w:rPr>
          <w:rFonts w:eastAsia="宋体"/>
          <w:lang w:eastAsia="zh-CN"/>
        </w:rPr>
      </w:pPr>
      <w:bookmarkStart w:id="0" w:name="OLE_LINK2"/>
      <w:bookmarkStart w:id="1" w:name="OLE_LINK3"/>
      <w:r w:rsidRPr="00A32D12">
        <w:rPr>
          <w:b/>
        </w:rPr>
        <w:t>NOTICE:</w:t>
      </w:r>
      <w:r w:rsidRPr="00A32D12">
        <w:t xml:space="preserve"> SEMI Standards and Safety Guidelines do not purport to address all safety issues associated with their use. It is the responsibility of the users of the documents to establish appropriate safety and health practices, and determine the applicability of regulatory or other limitations prior to use.</w:t>
      </w:r>
    </w:p>
    <w:bookmarkEnd w:id="0"/>
    <w:bookmarkEnd w:id="1"/>
    <w:p w:rsidR="00891B3B" w:rsidRPr="00A32D12" w:rsidRDefault="00891B3B" w:rsidP="009A6602">
      <w:pPr>
        <w:pStyle w:val="StdsH1"/>
      </w:pPr>
      <w:r w:rsidRPr="00A32D12">
        <w:t xml:space="preserve">Referenced Standards and Documents </w:t>
      </w:r>
    </w:p>
    <w:p w:rsidR="00372BEF" w:rsidRPr="009A6602" w:rsidRDefault="00A741A8" w:rsidP="00372BEF">
      <w:pPr>
        <w:pStyle w:val="Heading2"/>
        <w:numPr>
          <w:ilvl w:val="1"/>
          <w:numId w:val="2"/>
        </w:numPr>
        <w:tabs>
          <w:tab w:val="left" w:pos="576"/>
        </w:tabs>
        <w:ind w:left="576" w:hanging="576"/>
        <w:rPr>
          <w:rFonts w:ascii="Times New Roman" w:hAnsi="Times New Roman" w:cs="Times New Roman"/>
          <w:i/>
          <w:lang w:eastAsia="zh-CN"/>
        </w:rPr>
      </w:pPr>
      <w:r w:rsidRPr="009A6602">
        <w:rPr>
          <w:rFonts w:ascii="Times New Roman" w:hAnsi="Times New Roman" w:cs="Times New Roman"/>
          <w:i/>
          <w:lang w:eastAsia="zh-CN"/>
        </w:rPr>
        <w:t>SEMI Standards</w:t>
      </w:r>
    </w:p>
    <w:p w:rsidR="00D031C4" w:rsidRPr="00A32D12" w:rsidRDefault="00D031C4" w:rsidP="009A6602">
      <w:pPr>
        <w:pStyle w:val="StdsH3"/>
        <w:numPr>
          <w:ilvl w:val="0"/>
          <w:numId w:val="0"/>
        </w:numPr>
        <w:rPr>
          <w:lang w:eastAsia="zh-CN"/>
        </w:rPr>
      </w:pPr>
      <w:r w:rsidRPr="00A32D12">
        <w:rPr>
          <w:lang w:eastAsia="zh-CN"/>
        </w:rPr>
        <w:t>SEMI M59 — Terminology for Silicon Technology</w:t>
      </w:r>
      <w:r w:rsidR="0012212A" w:rsidRPr="00A32D12">
        <w:rPr>
          <w:lang w:eastAsia="zh-CN"/>
        </w:rPr>
        <w:t>.</w:t>
      </w:r>
    </w:p>
    <w:p w:rsidR="00D031C4" w:rsidRPr="00A32D12" w:rsidRDefault="00D031C4" w:rsidP="009A6602">
      <w:pPr>
        <w:pStyle w:val="StdsH3"/>
        <w:numPr>
          <w:ilvl w:val="0"/>
          <w:numId w:val="0"/>
        </w:numPr>
        <w:rPr>
          <w:lang w:eastAsia="zh-CN"/>
        </w:rPr>
      </w:pPr>
      <w:r w:rsidRPr="00A32D12">
        <w:rPr>
          <w:lang w:eastAsia="zh-CN"/>
        </w:rPr>
        <w:t>SEMI MF847 — Standard Test Method for Measuring Crystallographic Orientation of Flats on Single Crystal Silicon Wafers by X-ray Techniques</w:t>
      </w:r>
    </w:p>
    <w:p w:rsidR="00F94771" w:rsidRPr="009A6602" w:rsidRDefault="00F94771" w:rsidP="00F94771">
      <w:pPr>
        <w:pStyle w:val="Heading2"/>
        <w:numPr>
          <w:ilvl w:val="1"/>
          <w:numId w:val="2"/>
        </w:numPr>
        <w:tabs>
          <w:tab w:val="left" w:pos="576"/>
        </w:tabs>
        <w:ind w:left="576" w:hanging="576"/>
        <w:rPr>
          <w:rFonts w:ascii="Times New Roman" w:hAnsi="Times New Roman" w:cs="Times New Roman"/>
          <w:i/>
          <w:lang w:eastAsia="zh-CN"/>
        </w:rPr>
      </w:pPr>
      <w:r w:rsidRPr="009A6602">
        <w:rPr>
          <w:rFonts w:ascii="Times New Roman" w:hAnsi="Times New Roman" w:cs="Times New Roman"/>
          <w:i/>
          <w:lang w:eastAsia="zh-CN"/>
        </w:rPr>
        <w:t>ASTM Standards</w:t>
      </w:r>
    </w:p>
    <w:p w:rsidR="00891B3B" w:rsidRPr="00A32D12" w:rsidRDefault="00F94771" w:rsidP="009A6602">
      <w:pPr>
        <w:pStyle w:val="StdsH3"/>
        <w:numPr>
          <w:ilvl w:val="0"/>
          <w:numId w:val="0"/>
        </w:numPr>
        <w:rPr>
          <w:lang w:eastAsia="zh-CN"/>
        </w:rPr>
      </w:pPr>
      <w:bookmarkStart w:id="2" w:name="OLE_LINK34"/>
      <w:r w:rsidRPr="00A32D12">
        <w:rPr>
          <w:lang w:eastAsia="zh-CN"/>
        </w:rPr>
        <w:t>ASTM E82</w:t>
      </w:r>
      <w:bookmarkEnd w:id="2"/>
      <w:r w:rsidRPr="00A32D12">
        <w:rPr>
          <w:lang w:eastAsia="zh-CN"/>
        </w:rPr>
        <w:t>— Standard Test Method for</w:t>
      </w:r>
      <w:bookmarkStart w:id="3" w:name="OLE_LINK6"/>
      <w:r w:rsidRPr="00A32D12">
        <w:rPr>
          <w:lang w:eastAsia="zh-CN"/>
        </w:rPr>
        <w:t xml:space="preserve"> Determining the Orientation of a </w:t>
      </w:r>
      <w:bookmarkEnd w:id="3"/>
      <w:r w:rsidRPr="00A32D12">
        <w:rPr>
          <w:lang w:eastAsia="zh-CN"/>
        </w:rPr>
        <w:t>Metal Crystal</w:t>
      </w:r>
    </w:p>
    <w:p w:rsidR="00F94771" w:rsidRPr="00A32D12" w:rsidRDefault="00F94771" w:rsidP="009A6602">
      <w:pPr>
        <w:pStyle w:val="StdsH3"/>
        <w:numPr>
          <w:ilvl w:val="0"/>
          <w:numId w:val="0"/>
        </w:numPr>
        <w:rPr>
          <w:lang w:eastAsia="zh-CN"/>
        </w:rPr>
      </w:pPr>
      <w:r w:rsidRPr="00A32D12">
        <w:rPr>
          <w:lang w:eastAsia="zh-CN"/>
        </w:rPr>
        <w:t>ASTM E975 — Standard Practice for X-ray Determination of Retained Austenite in Steel with Near Random Crystallographic Orientation</w:t>
      </w:r>
      <w:bookmarkStart w:id="4" w:name="_GoBack"/>
      <w:bookmarkEnd w:id="4"/>
    </w:p>
    <w:p w:rsidR="00F94771" w:rsidRPr="009A6602" w:rsidRDefault="0012212A" w:rsidP="00F94771">
      <w:pPr>
        <w:pStyle w:val="Heading2"/>
        <w:numPr>
          <w:ilvl w:val="1"/>
          <w:numId w:val="2"/>
        </w:numPr>
        <w:tabs>
          <w:tab w:val="left" w:pos="576"/>
        </w:tabs>
        <w:ind w:left="576" w:hanging="576"/>
        <w:rPr>
          <w:rFonts w:ascii="Times New Roman" w:eastAsiaTheme="minorEastAsia" w:hAnsi="Times New Roman" w:cs="Times New Roman"/>
          <w:i/>
          <w:lang w:eastAsia="zh-CN"/>
        </w:rPr>
      </w:pPr>
      <w:r w:rsidRPr="009A6602">
        <w:rPr>
          <w:rFonts w:ascii="Times New Roman" w:hAnsi="Times New Roman" w:cs="Times New Roman"/>
          <w:i/>
          <w:lang w:eastAsia="zh-CN"/>
        </w:rPr>
        <w:t xml:space="preserve">Other Documents </w:t>
      </w:r>
    </w:p>
    <w:p w:rsidR="00C57509" w:rsidRPr="00A32D12" w:rsidRDefault="00F94771" w:rsidP="009A6602">
      <w:pPr>
        <w:pStyle w:val="StdsH3"/>
        <w:numPr>
          <w:ilvl w:val="0"/>
          <w:numId w:val="0"/>
        </w:numPr>
        <w:rPr>
          <w:lang w:eastAsia="zh-CN"/>
        </w:rPr>
      </w:pPr>
      <w:bookmarkStart w:id="5" w:name="OLE_LINK36"/>
      <w:r w:rsidRPr="00A32D12">
        <w:rPr>
          <w:rFonts w:eastAsiaTheme="minorEastAsia"/>
          <w:lang w:eastAsia="zh-CN"/>
        </w:rPr>
        <w:t xml:space="preserve">Code of Federal Regulations, Title 10, Part 20, </w:t>
      </w:r>
      <w:bookmarkEnd w:id="5"/>
      <w:r w:rsidRPr="00A32D12">
        <w:rPr>
          <w:rFonts w:eastAsiaTheme="minorEastAsia"/>
          <w:lang w:eastAsia="zh-CN"/>
        </w:rPr>
        <w:t xml:space="preserve">Standards for Protection </w:t>
      </w:r>
      <w:proofErr w:type="gramStart"/>
      <w:r w:rsidRPr="00A32D12">
        <w:rPr>
          <w:rFonts w:eastAsiaTheme="minorEastAsia"/>
          <w:lang w:eastAsia="zh-CN"/>
        </w:rPr>
        <w:t>Against</w:t>
      </w:r>
      <w:proofErr w:type="gramEnd"/>
      <w:r w:rsidRPr="00A32D12">
        <w:rPr>
          <w:rFonts w:eastAsiaTheme="minorEastAsia"/>
          <w:lang w:eastAsia="zh-CN"/>
        </w:rPr>
        <w:t xml:space="preserve"> Radiation</w:t>
      </w:r>
      <w:r w:rsidRPr="00A32D12">
        <w:rPr>
          <w:rFonts w:eastAsiaTheme="minorEastAsia" w:hint="eastAsia"/>
          <w:lang w:eastAsia="zh-CN"/>
        </w:rPr>
        <w:t>.</w:t>
      </w:r>
    </w:p>
    <w:p w:rsidR="0082665A" w:rsidRPr="00A32D12" w:rsidRDefault="00891B3B" w:rsidP="0082665A">
      <w:pPr>
        <w:pStyle w:val="StdsText"/>
        <w:rPr>
          <w:rFonts w:eastAsiaTheme="minorEastAsia"/>
          <w:lang w:eastAsia="zh-CN"/>
        </w:rPr>
      </w:pPr>
      <w:r w:rsidRPr="00A32D12">
        <w:rPr>
          <w:b/>
        </w:rPr>
        <w:t>NOTICE:</w:t>
      </w:r>
      <w:r w:rsidRPr="00A32D12">
        <w:t xml:space="preserve"> Unless otherwise indicated, all documents cited shall be the latest published versions.</w:t>
      </w:r>
      <w:bookmarkStart w:id="6" w:name="OLE_LINK38"/>
    </w:p>
    <w:p w:rsidR="00891B3B" w:rsidRPr="00A32D12" w:rsidRDefault="0082665A" w:rsidP="0082665A">
      <w:pPr>
        <w:pStyle w:val="StdsH1"/>
        <w:numPr>
          <w:ilvl w:val="0"/>
          <w:numId w:val="29"/>
        </w:numPr>
        <w:tabs>
          <w:tab w:val="left" w:pos="432"/>
        </w:tabs>
        <w:rPr>
          <w:rFonts w:ascii="Times New Roman" w:hAnsi="Times New Roman"/>
        </w:rPr>
      </w:pPr>
      <w:r w:rsidRPr="00A32D12">
        <w:t>Terminology</w:t>
      </w:r>
      <w:bookmarkEnd w:id="6"/>
    </w:p>
    <w:p w:rsidR="004D3290" w:rsidRPr="00A32D12" w:rsidRDefault="004D3290" w:rsidP="004D3290">
      <w:pPr>
        <w:pStyle w:val="StdsH2"/>
      </w:pPr>
      <w:proofErr w:type="gramStart"/>
      <w:r w:rsidRPr="00A32D12">
        <w:rPr>
          <w:i/>
        </w:rPr>
        <w:t>error</w:t>
      </w:r>
      <w:proofErr w:type="gramEnd"/>
      <w:r w:rsidR="00322005" w:rsidRPr="00A32D12">
        <w:t xml:space="preserve"> — </w:t>
      </w:r>
      <w:r w:rsidRPr="00A32D12">
        <w:t xml:space="preserve">the difference between the </w:t>
      </w:r>
      <w:bookmarkStart w:id="7" w:name="OLE_LINK15"/>
      <w:r w:rsidR="008C5A0A" w:rsidRPr="00A32D12">
        <w:t>theoretical</w:t>
      </w:r>
      <w:bookmarkEnd w:id="7"/>
      <w:r w:rsidR="008C5A0A" w:rsidRPr="00A32D12">
        <w:t xml:space="preserve"> </w:t>
      </w:r>
      <w:r w:rsidRPr="00A32D12">
        <w:t>quality level and the level that could be received.</w:t>
      </w:r>
    </w:p>
    <w:p w:rsidR="00753CF1" w:rsidRPr="00A32D12" w:rsidRDefault="00753CF1" w:rsidP="00561049">
      <w:pPr>
        <w:pStyle w:val="StdsH2"/>
      </w:pPr>
      <w:proofErr w:type="gramStart"/>
      <w:r w:rsidRPr="00A32D12">
        <w:rPr>
          <w:i/>
        </w:rPr>
        <w:t>ingot</w:t>
      </w:r>
      <w:proofErr w:type="gramEnd"/>
      <w:r w:rsidRPr="00A32D12">
        <w:rPr>
          <w:i/>
        </w:rPr>
        <w:t xml:space="preserve"> </w:t>
      </w:r>
      <w:r w:rsidRPr="00A32D12">
        <w:t>— a cylinder or rectangular solid of polycrystalline or single crystal, generally of slightly irregular dimensions.</w:t>
      </w:r>
    </w:p>
    <w:p w:rsidR="00C714DB" w:rsidRPr="00A32D12" w:rsidRDefault="00C714DB" w:rsidP="00561049">
      <w:pPr>
        <w:pStyle w:val="StdsH2"/>
      </w:pPr>
      <w:bookmarkStart w:id="8" w:name="OLE_LINK5"/>
      <w:r w:rsidRPr="00A32D12">
        <w:rPr>
          <w:i/>
        </w:rPr>
        <w:t>Miller indices</w:t>
      </w:r>
      <w:bookmarkEnd w:id="8"/>
      <w:r w:rsidRPr="00A32D12">
        <w:rPr>
          <w:i/>
        </w:rPr>
        <w:t>, of a crystallographic plane</w:t>
      </w:r>
      <w:r w:rsidRPr="00A32D12">
        <w:t xml:space="preserve"> —</w:t>
      </w:r>
      <w:bookmarkStart w:id="9" w:name="OLE_LINK7"/>
      <w:r w:rsidRPr="00A32D12">
        <w:t xml:space="preserve"> the smallest </w:t>
      </w:r>
      <w:proofErr w:type="gramStart"/>
      <w:r w:rsidR="0082665A" w:rsidRPr="00A32D12">
        <w:t>integer</w:t>
      </w:r>
      <w:r w:rsidR="0082665A" w:rsidRPr="00A32D12">
        <w:rPr>
          <w:rFonts w:eastAsiaTheme="minorEastAsia"/>
          <w:lang w:eastAsia="zh-CN"/>
        </w:rPr>
        <w:t>s</w:t>
      </w:r>
      <w:proofErr w:type="gramEnd"/>
      <w:r w:rsidRPr="00A32D12">
        <w:t xml:space="preserve"> proportional to the reciprocals of the</w:t>
      </w:r>
      <w:r w:rsidRPr="00A32D12">
        <w:rPr>
          <w:rFonts w:eastAsiaTheme="minorEastAsia" w:hint="eastAsia"/>
          <w:lang w:eastAsia="zh-CN"/>
        </w:rPr>
        <w:t xml:space="preserve"> </w:t>
      </w:r>
      <w:r w:rsidRPr="00A32D12">
        <w:t>intercepts of the plane on the three crystal axes of unit length.</w:t>
      </w:r>
      <w:bookmarkEnd w:id="9"/>
    </w:p>
    <w:p w:rsidR="0066706B" w:rsidRPr="00A32D12" w:rsidRDefault="0066706B" w:rsidP="00561049">
      <w:pPr>
        <w:pStyle w:val="StdsH2"/>
      </w:pPr>
      <w:proofErr w:type="gramStart"/>
      <w:r w:rsidRPr="00A32D12">
        <w:rPr>
          <w:i/>
        </w:rPr>
        <w:t>orientation</w:t>
      </w:r>
      <w:proofErr w:type="gramEnd"/>
      <w:r w:rsidRPr="00A32D12">
        <w:rPr>
          <w:i/>
        </w:rPr>
        <w:t>, of a single crystal surface</w:t>
      </w:r>
      <w:r w:rsidRPr="00A32D12">
        <w:t xml:space="preserve"> — the crystallographic plane, described in terms of its Miller indices, with which the surface is ideally coincident.</w:t>
      </w:r>
    </w:p>
    <w:p w:rsidR="00AA6F66" w:rsidRPr="00A32D12" w:rsidRDefault="00AA6F66" w:rsidP="00561049">
      <w:pPr>
        <w:pStyle w:val="StdsH2"/>
      </w:pPr>
      <w:bookmarkStart w:id="10" w:name="OLE_LINK8"/>
      <w:r w:rsidRPr="00A32D12">
        <w:rPr>
          <w:rFonts w:eastAsiaTheme="minorEastAsia"/>
          <w:i/>
          <w:lang w:eastAsia="zh-CN"/>
        </w:rPr>
        <w:t>prepared</w:t>
      </w:r>
      <w:bookmarkEnd w:id="10"/>
      <w:r w:rsidRPr="00A32D12">
        <w:rPr>
          <w:rFonts w:eastAsiaTheme="minorEastAsia" w:hint="eastAsia"/>
          <w:i/>
          <w:lang w:eastAsia="zh-CN"/>
        </w:rPr>
        <w:t xml:space="preserve"> </w:t>
      </w:r>
      <w:r w:rsidR="00C372F8" w:rsidRPr="00A32D12">
        <w:rPr>
          <w:i/>
          <w:lang w:eastAsia="zh-CN"/>
        </w:rPr>
        <w:t>plane</w:t>
      </w:r>
      <w:r w:rsidR="00322005" w:rsidRPr="00A32D12">
        <w:t xml:space="preserve"> — </w:t>
      </w:r>
      <w:r w:rsidR="00C372F8" w:rsidRPr="00A32D12">
        <w:rPr>
          <w:rFonts w:eastAsiaTheme="minorEastAsia"/>
          <w:lang w:eastAsia="zh-CN"/>
        </w:rPr>
        <w:t>the plane to be tested</w:t>
      </w:r>
    </w:p>
    <w:p w:rsidR="00561049" w:rsidRPr="00A32D12" w:rsidRDefault="00D920DC" w:rsidP="00561049">
      <w:pPr>
        <w:pStyle w:val="StdsH2"/>
      </w:pPr>
      <w:proofErr w:type="gramStart"/>
      <w:r w:rsidRPr="00A32D12">
        <w:rPr>
          <w:rFonts w:eastAsiaTheme="minorEastAsia" w:hint="eastAsia"/>
          <w:i/>
          <w:lang w:eastAsia="zh-CN"/>
        </w:rPr>
        <w:t>r</w:t>
      </w:r>
      <w:r w:rsidR="00561049" w:rsidRPr="00A32D12">
        <w:rPr>
          <w:rFonts w:eastAsiaTheme="minorEastAsia" w:hint="eastAsia"/>
          <w:i/>
          <w:lang w:eastAsia="zh-CN"/>
        </w:rPr>
        <w:t>eference</w:t>
      </w:r>
      <w:proofErr w:type="gramEnd"/>
      <w:r w:rsidR="00561049" w:rsidRPr="00A32D12">
        <w:rPr>
          <w:rFonts w:eastAsiaTheme="minorEastAsia" w:hint="eastAsia"/>
          <w:i/>
          <w:lang w:eastAsia="zh-CN"/>
        </w:rPr>
        <w:t xml:space="preserve"> plane </w:t>
      </w:r>
      <w:r w:rsidR="00322005" w:rsidRPr="00A32D12">
        <w:t xml:space="preserve">— </w:t>
      </w:r>
      <w:r w:rsidR="00561049" w:rsidRPr="00A32D12">
        <w:rPr>
          <w:rFonts w:eastAsiaTheme="minorEastAsia" w:hint="eastAsia"/>
          <w:lang w:eastAsia="zh-CN"/>
        </w:rPr>
        <w:t>the</w:t>
      </w:r>
      <w:r w:rsidR="00C372F8" w:rsidRPr="00A32D12">
        <w:t xml:space="preserve"> theoretical </w:t>
      </w:r>
      <w:r w:rsidR="00561049" w:rsidRPr="00A32D12">
        <w:rPr>
          <w:rFonts w:eastAsiaTheme="minorEastAsia" w:hint="eastAsia"/>
          <w:lang w:eastAsia="zh-CN"/>
        </w:rPr>
        <w:t>plane from which deviations are measured</w:t>
      </w:r>
      <w:r w:rsidR="00561049" w:rsidRPr="00A32D12">
        <w:rPr>
          <w:rFonts w:eastAsiaTheme="minorEastAsia" w:hint="eastAsia"/>
          <w:i/>
          <w:lang w:eastAsia="zh-CN"/>
        </w:rPr>
        <w:t>.</w:t>
      </w:r>
    </w:p>
    <w:p w:rsidR="00891B3B" w:rsidRPr="00A32D12" w:rsidRDefault="00D920DC" w:rsidP="0082665A">
      <w:pPr>
        <w:pStyle w:val="StdsH2"/>
        <w:numPr>
          <w:ilvl w:val="1"/>
          <w:numId w:val="21"/>
        </w:numPr>
      </w:pPr>
      <w:proofErr w:type="gramStart"/>
      <w:r w:rsidRPr="00A32D12">
        <w:rPr>
          <w:rFonts w:eastAsiaTheme="minorEastAsia" w:hint="eastAsia"/>
          <w:i/>
          <w:lang w:eastAsia="zh-CN"/>
        </w:rPr>
        <w:t>s</w:t>
      </w:r>
      <w:r w:rsidR="000E01AE" w:rsidRPr="00A32D12">
        <w:rPr>
          <w:rFonts w:eastAsiaTheme="minorEastAsia" w:hint="eastAsia"/>
          <w:i/>
          <w:lang w:eastAsia="zh-CN"/>
        </w:rPr>
        <w:t>apphire</w:t>
      </w:r>
      <w:proofErr w:type="gramEnd"/>
      <w:r w:rsidR="00322005" w:rsidRPr="00A32D12">
        <w:t xml:space="preserve"> — </w:t>
      </w:r>
      <w:r w:rsidR="000E01AE" w:rsidRPr="00A32D12">
        <w:rPr>
          <w:rFonts w:eastAsiaTheme="minorEastAsia" w:hint="eastAsia"/>
          <w:lang w:eastAsia="zh-CN"/>
        </w:rPr>
        <w:t>single crystal aluminum oxide (Al</w:t>
      </w:r>
      <w:r w:rsidR="000E01AE" w:rsidRPr="00A32D12">
        <w:rPr>
          <w:rFonts w:eastAsiaTheme="minorEastAsia" w:hint="eastAsia"/>
          <w:vertAlign w:val="subscript"/>
          <w:lang w:eastAsia="zh-CN"/>
        </w:rPr>
        <w:t>2</w:t>
      </w:r>
      <w:r w:rsidR="000E01AE" w:rsidRPr="00A32D12">
        <w:rPr>
          <w:rFonts w:eastAsiaTheme="minorEastAsia" w:hint="eastAsia"/>
          <w:lang w:eastAsia="zh-CN"/>
        </w:rPr>
        <w:t>O</w:t>
      </w:r>
      <w:r w:rsidR="000E01AE" w:rsidRPr="00A32D12">
        <w:rPr>
          <w:rFonts w:eastAsiaTheme="minorEastAsia" w:hint="eastAsia"/>
          <w:vertAlign w:val="subscript"/>
          <w:lang w:eastAsia="zh-CN"/>
        </w:rPr>
        <w:t>3</w:t>
      </w:r>
      <w:r w:rsidR="000E01AE" w:rsidRPr="00A32D12">
        <w:rPr>
          <w:rFonts w:eastAsiaTheme="minorEastAsia" w:hint="eastAsia"/>
          <w:lang w:eastAsia="zh-CN"/>
        </w:rPr>
        <w:t>) having a definite orientation that allows epitaxial compound semiconductor deposition</w:t>
      </w:r>
      <w:r w:rsidR="000E01AE" w:rsidRPr="00A32D12">
        <w:rPr>
          <w:rFonts w:eastAsiaTheme="minorEastAsia" w:hint="eastAsia"/>
          <w:i/>
          <w:lang w:eastAsia="zh-CN"/>
        </w:rPr>
        <w:t>.</w:t>
      </w:r>
    </w:p>
    <w:p w:rsidR="00A808B5" w:rsidRPr="00A32D12" w:rsidRDefault="00A808B5" w:rsidP="0082665A">
      <w:pPr>
        <w:pStyle w:val="StdsH2"/>
        <w:numPr>
          <w:ilvl w:val="1"/>
          <w:numId w:val="21"/>
        </w:numPr>
      </w:pPr>
      <w:proofErr w:type="gramStart"/>
      <w:r w:rsidRPr="00A32D12">
        <w:rPr>
          <w:i/>
        </w:rPr>
        <w:lastRenderedPageBreak/>
        <w:t>surface</w:t>
      </w:r>
      <w:bookmarkStart w:id="11" w:name="OLE_LINK18"/>
      <w:proofErr w:type="gramEnd"/>
      <w:r w:rsidRPr="00A32D12">
        <w:rPr>
          <w:i/>
        </w:rPr>
        <w:t xml:space="preserve"> normal</w:t>
      </w:r>
      <w:bookmarkEnd w:id="11"/>
      <w:r w:rsidR="00322005" w:rsidRPr="00A32D12">
        <w:t xml:space="preserve"> — </w:t>
      </w:r>
      <w:r w:rsidR="00FF48FD">
        <w:rPr>
          <w:rFonts w:eastAsiaTheme="minorEastAsia"/>
          <w:lang w:eastAsia="zh-CN"/>
        </w:rPr>
        <w:t>i</w:t>
      </w:r>
      <w:r w:rsidRPr="00A32D12">
        <w:rPr>
          <w:rFonts w:eastAsiaTheme="minorEastAsia"/>
          <w:lang w:eastAsia="zh-CN"/>
        </w:rPr>
        <w:t>n the three-dimensional case a surface normal, or simply normal, to a surface at a point P is a vector that is perpendicular to the tangent plane to that surface at P.</w:t>
      </w:r>
    </w:p>
    <w:p w:rsidR="00E9193E" w:rsidRPr="009A6602" w:rsidRDefault="00E9193E" w:rsidP="009A6602">
      <w:pPr>
        <w:pStyle w:val="StdsH1"/>
      </w:pPr>
      <w:r w:rsidRPr="009A6602">
        <w:rPr>
          <w:rFonts w:hint="eastAsia"/>
        </w:rPr>
        <w:t>Hazards</w:t>
      </w:r>
    </w:p>
    <w:p w:rsidR="00A5039C" w:rsidRPr="00A32D12" w:rsidRDefault="00A5039C" w:rsidP="005E7099">
      <w:pPr>
        <w:pStyle w:val="StdsH2"/>
        <w:rPr>
          <w:lang w:eastAsia="zh-CN"/>
        </w:rPr>
      </w:pPr>
      <w:r w:rsidRPr="00A32D12">
        <w:rPr>
          <w:lang w:eastAsia="zh-CN"/>
        </w:rPr>
        <w:t xml:space="preserve">It is of great importance to avoid personal exposure to X-ray. </w:t>
      </w:r>
    </w:p>
    <w:p w:rsidR="005E7099" w:rsidRPr="00A32D12" w:rsidRDefault="00A5039C" w:rsidP="00E9193E">
      <w:pPr>
        <w:pStyle w:val="StdsH3"/>
        <w:rPr>
          <w:lang w:eastAsia="zh-CN"/>
        </w:rPr>
      </w:pPr>
      <w:r w:rsidRPr="00A32D12">
        <w:rPr>
          <w:lang w:eastAsia="zh-CN"/>
        </w:rPr>
        <w:t>Keep hands or fingers out of the path of X-ray and protect the eyes from scattered secondary radiation.</w:t>
      </w:r>
    </w:p>
    <w:p w:rsidR="005E7099" w:rsidRPr="00A32D12" w:rsidRDefault="00A5039C" w:rsidP="00E9193E">
      <w:pPr>
        <w:pStyle w:val="StdsH3"/>
        <w:rPr>
          <w:lang w:eastAsia="zh-CN"/>
        </w:rPr>
      </w:pPr>
      <w:r w:rsidRPr="00A32D12">
        <w:rPr>
          <w:rFonts w:eastAsiaTheme="minorEastAsia"/>
          <w:lang w:eastAsia="zh-CN"/>
        </w:rPr>
        <w:t>Use of commercial film badge or dosimeter service is recommended, together with periodic checks of the radiation level at the hand and body positions with a Geiger-Muller counter calibrated with a standard nuclear source.</w:t>
      </w:r>
      <w:bookmarkStart w:id="12" w:name="OLE_LINK42"/>
    </w:p>
    <w:p w:rsidR="00E9193E" w:rsidRPr="00A32D12" w:rsidRDefault="00412985" w:rsidP="005E7099">
      <w:pPr>
        <w:pStyle w:val="StdsH2"/>
        <w:rPr>
          <w:lang w:eastAsia="zh-CN"/>
        </w:rPr>
      </w:pPr>
      <w:r w:rsidRPr="00A32D12">
        <w:rPr>
          <w:lang w:eastAsia="zh-CN"/>
        </w:rPr>
        <w:t>The present maximum permissible dose for</w:t>
      </w:r>
      <w:bookmarkEnd w:id="12"/>
      <w:r w:rsidRPr="00A32D12">
        <w:rPr>
          <w:lang w:eastAsia="zh-CN"/>
        </w:rPr>
        <w:t xml:space="preserve"> total body exposure of an individual to external X-radiation of quantum energy less than 3 MeV over an indefinite period is </w:t>
      </w:r>
      <w:bookmarkStart w:id="13" w:name="OLE_LINK43"/>
      <w:r w:rsidRPr="00A32D12">
        <w:rPr>
          <w:lang w:eastAsia="zh-CN"/>
        </w:rPr>
        <w:t>1.25 R (</w:t>
      </w:r>
      <w:bookmarkStart w:id="14" w:name="OLE_LINK32"/>
      <w:r w:rsidRPr="00A32D12">
        <w:rPr>
          <w:lang w:eastAsia="zh-CN"/>
        </w:rPr>
        <w:t>3.22×10</w:t>
      </w:r>
      <w:r w:rsidRPr="00A32D12">
        <w:rPr>
          <w:vertAlign w:val="superscript"/>
          <w:lang w:eastAsia="zh-CN"/>
        </w:rPr>
        <w:t>-4</w:t>
      </w:r>
      <w:r w:rsidRPr="00A32D12">
        <w:rPr>
          <w:lang w:eastAsia="zh-CN"/>
        </w:rPr>
        <w:t xml:space="preserve"> C/kg</w:t>
      </w:r>
      <w:bookmarkEnd w:id="14"/>
      <w:r w:rsidRPr="00A32D12">
        <w:rPr>
          <w:lang w:eastAsia="zh-CN"/>
        </w:rPr>
        <w:t xml:space="preserve"> )</w:t>
      </w:r>
      <w:r w:rsidR="00A5039C" w:rsidRPr="00A32D12">
        <w:rPr>
          <w:lang w:eastAsia="zh-CN"/>
        </w:rPr>
        <w:t xml:space="preserve"> </w:t>
      </w:r>
      <w:r w:rsidRPr="00A32D12">
        <w:rPr>
          <w:lang w:eastAsia="zh-CN"/>
        </w:rPr>
        <w:t xml:space="preserve">per calendar quarter (equivalent to 0.6 </w:t>
      </w:r>
      <w:proofErr w:type="spellStart"/>
      <w:r w:rsidRPr="00A32D12">
        <w:rPr>
          <w:lang w:eastAsia="zh-CN"/>
        </w:rPr>
        <w:t>mR</w:t>
      </w:r>
      <w:proofErr w:type="spellEnd"/>
      <w:r w:rsidRPr="00A32D12">
        <w:rPr>
          <w:lang w:eastAsia="zh-CN"/>
        </w:rPr>
        <w:t>/h [1.5×10</w:t>
      </w:r>
      <w:r w:rsidRPr="00A32D12">
        <w:rPr>
          <w:vertAlign w:val="superscript"/>
          <w:lang w:eastAsia="zh-CN"/>
        </w:rPr>
        <w:t>-7</w:t>
      </w:r>
      <w:r w:rsidRPr="00A32D12">
        <w:rPr>
          <w:lang w:eastAsia="zh-CN"/>
        </w:rPr>
        <w:t xml:space="preserve"> C/</w:t>
      </w:r>
      <w:proofErr w:type="spellStart"/>
      <w:r w:rsidRPr="00A32D12">
        <w:rPr>
          <w:lang w:eastAsia="zh-CN"/>
        </w:rPr>
        <w:t>kg·</w:t>
      </w:r>
      <w:r w:rsidRPr="00A32D12">
        <w:rPr>
          <w:rFonts w:hint="eastAsia"/>
          <w:lang w:eastAsia="zh-CN"/>
        </w:rPr>
        <w:t>h</w:t>
      </w:r>
      <w:proofErr w:type="spellEnd"/>
      <w:r w:rsidRPr="00A32D12">
        <w:rPr>
          <w:lang w:eastAsia="zh-CN"/>
        </w:rPr>
        <w:t>])</w:t>
      </w:r>
      <w:r w:rsidR="00A5039C" w:rsidRPr="00A32D12">
        <w:rPr>
          <w:lang w:eastAsia="zh-CN"/>
        </w:rPr>
        <w:t xml:space="preserve"> </w:t>
      </w:r>
      <w:bookmarkEnd w:id="13"/>
      <w:r w:rsidRPr="00A32D12">
        <w:rPr>
          <w:rFonts w:hint="eastAsia"/>
          <w:lang w:eastAsia="zh-CN"/>
        </w:rPr>
        <w:t xml:space="preserve">as </w:t>
      </w:r>
      <w:r w:rsidRPr="00A32D12">
        <w:rPr>
          <w:lang w:eastAsia="zh-CN"/>
        </w:rPr>
        <w:t>established in the Code of Federal Regulations, Title 10, Part 20. The present maximum permissible dose for hand and forearm exposure under the same conditions is 18.75 R (4.85×10</w:t>
      </w:r>
      <w:r w:rsidRPr="00A32D12">
        <w:rPr>
          <w:vertAlign w:val="superscript"/>
          <w:lang w:eastAsia="zh-CN"/>
        </w:rPr>
        <w:t>-4</w:t>
      </w:r>
      <w:r w:rsidRPr="00A32D12">
        <w:rPr>
          <w:lang w:eastAsia="zh-CN"/>
        </w:rPr>
        <w:t xml:space="preserve"> C/kg ) per calendar quarter (equivalent to 9.3 </w:t>
      </w:r>
      <w:proofErr w:type="spellStart"/>
      <w:r w:rsidRPr="00A32D12">
        <w:rPr>
          <w:lang w:eastAsia="zh-CN"/>
        </w:rPr>
        <w:t>mR</w:t>
      </w:r>
      <w:proofErr w:type="spellEnd"/>
      <w:r w:rsidRPr="00A32D12">
        <w:rPr>
          <w:lang w:eastAsia="zh-CN"/>
        </w:rPr>
        <w:t>/h [2.4×10</w:t>
      </w:r>
      <w:r w:rsidRPr="00A32D12">
        <w:rPr>
          <w:vertAlign w:val="superscript"/>
          <w:lang w:eastAsia="zh-CN"/>
        </w:rPr>
        <w:t>-6</w:t>
      </w:r>
      <w:r w:rsidRPr="00A32D12">
        <w:rPr>
          <w:lang w:eastAsia="zh-CN"/>
        </w:rPr>
        <w:t xml:space="preserve"> C/</w:t>
      </w:r>
      <w:proofErr w:type="spellStart"/>
      <w:r w:rsidRPr="00A32D12">
        <w:rPr>
          <w:lang w:eastAsia="zh-CN"/>
        </w:rPr>
        <w:t>kg·</w:t>
      </w:r>
      <w:r w:rsidRPr="00A32D12">
        <w:rPr>
          <w:rFonts w:hint="eastAsia"/>
          <w:lang w:eastAsia="zh-CN"/>
        </w:rPr>
        <w:t>h</w:t>
      </w:r>
      <w:proofErr w:type="spellEnd"/>
      <w:r w:rsidRPr="00A32D12">
        <w:rPr>
          <w:lang w:eastAsia="zh-CN"/>
        </w:rPr>
        <w:t>])</w:t>
      </w:r>
    </w:p>
    <w:p w:rsidR="00891B3B" w:rsidRPr="009A6602" w:rsidRDefault="00891B3B" w:rsidP="009A6602">
      <w:pPr>
        <w:pStyle w:val="StdsH1"/>
      </w:pPr>
      <w:r w:rsidRPr="009A6602">
        <w:t>Test Method</w:t>
      </w:r>
    </w:p>
    <w:p w:rsidR="00F42C5D" w:rsidRPr="00A32D12" w:rsidRDefault="00F42C5D" w:rsidP="0082665A">
      <w:pPr>
        <w:pStyle w:val="StdsH2"/>
        <w:rPr>
          <w:lang w:eastAsia="zh-CN"/>
        </w:rPr>
      </w:pPr>
      <w:r w:rsidRPr="00A32D12">
        <w:rPr>
          <w:rFonts w:eastAsiaTheme="minorEastAsia" w:hint="eastAsia"/>
          <w:lang w:eastAsia="zh-CN"/>
        </w:rPr>
        <w:t>Summary of Test Method</w:t>
      </w:r>
    </w:p>
    <w:p w:rsidR="00891B3B" w:rsidRPr="00A32D12" w:rsidRDefault="00237AE1" w:rsidP="0082665A">
      <w:pPr>
        <w:pStyle w:val="StdsH3"/>
        <w:rPr>
          <w:lang w:eastAsia="zh-CN"/>
        </w:rPr>
      </w:pPr>
      <w:r w:rsidRPr="00A32D12">
        <w:rPr>
          <w:rFonts w:eastAsiaTheme="minorEastAsia" w:hint="eastAsia"/>
          <w:lang w:eastAsia="zh-CN"/>
        </w:rPr>
        <w:t>C</w:t>
      </w:r>
      <w:r w:rsidRPr="00A32D12">
        <w:rPr>
          <w:lang w:eastAsia="zh-CN"/>
        </w:rPr>
        <w:t>rystal orientation measurement is base</w:t>
      </w:r>
      <w:r w:rsidR="0082665A" w:rsidRPr="00A32D12">
        <w:rPr>
          <w:rFonts w:eastAsiaTheme="minorEastAsia" w:hint="eastAsia"/>
          <w:lang w:eastAsia="zh-CN"/>
        </w:rPr>
        <w:t>d</w:t>
      </w:r>
      <w:r w:rsidRPr="00A32D12">
        <w:rPr>
          <w:lang w:eastAsia="zh-CN"/>
        </w:rPr>
        <w:t xml:space="preserve"> on x-ray diffraction theory</w:t>
      </w:r>
      <w:r w:rsidR="00891B3B" w:rsidRPr="00A32D12">
        <w:rPr>
          <w:lang w:eastAsia="zh-CN"/>
        </w:rPr>
        <w:t xml:space="preserve">. Single crystal is made up of atoms arranged in three-dimensional periodic structure, which can be seen as formed by a series of parallel crystal </w:t>
      </w:r>
      <w:r w:rsidR="0078561D">
        <w:rPr>
          <w:lang w:eastAsia="zh-CN"/>
        </w:rPr>
        <w:t>plane</w:t>
      </w:r>
      <w:r w:rsidR="00371346" w:rsidRPr="00A32D12">
        <w:rPr>
          <w:rFonts w:eastAsiaTheme="minorEastAsia" w:hint="eastAsia"/>
          <w:lang w:eastAsia="zh-CN"/>
        </w:rPr>
        <w:t xml:space="preserve"> </w:t>
      </w:r>
      <w:r w:rsidR="00891B3B" w:rsidRPr="00A32D12">
        <w:rPr>
          <w:lang w:eastAsia="zh-CN"/>
        </w:rPr>
        <w:t xml:space="preserve">with vertical distance </w:t>
      </w:r>
      <w:r w:rsidR="00891B3B" w:rsidRPr="00A32D12">
        <w:rPr>
          <w:i/>
          <w:lang w:eastAsia="zh-CN"/>
        </w:rPr>
        <w:t>d</w:t>
      </w:r>
      <w:r w:rsidR="00371346" w:rsidRPr="00A32D12">
        <w:rPr>
          <w:rFonts w:eastAsiaTheme="minorEastAsia" w:hint="eastAsia"/>
          <w:i/>
          <w:lang w:eastAsia="zh-CN"/>
        </w:rPr>
        <w:t xml:space="preserve"> </w:t>
      </w:r>
      <w:r w:rsidR="0082665A" w:rsidRPr="00A32D12">
        <w:rPr>
          <w:rFonts w:eastAsiaTheme="minorEastAsia" w:hint="eastAsia"/>
          <w:lang w:eastAsia="zh-CN"/>
        </w:rPr>
        <w:t>in F</w:t>
      </w:r>
      <w:r w:rsidR="00371346" w:rsidRPr="00A32D12">
        <w:rPr>
          <w:rFonts w:eastAsiaTheme="minorEastAsia" w:hint="eastAsia"/>
          <w:lang w:eastAsia="zh-CN"/>
        </w:rPr>
        <w:t>igure 1</w:t>
      </w:r>
      <w:r w:rsidR="00891B3B" w:rsidRPr="00A32D12">
        <w:rPr>
          <w:lang w:eastAsia="zh-CN"/>
        </w:rPr>
        <w:t xml:space="preserve">.When a bunch of parallel monochromatic X-rays incident on the crystal surface, diffraction (reflection) </w:t>
      </w:r>
      <w:r w:rsidR="00371346" w:rsidRPr="00A32D12">
        <w:rPr>
          <w:rFonts w:eastAsiaTheme="minorEastAsia" w:hint="eastAsia"/>
          <w:lang w:eastAsia="zh-CN"/>
        </w:rPr>
        <w:t xml:space="preserve">will </w:t>
      </w:r>
      <w:r w:rsidR="00891B3B" w:rsidRPr="00A32D12">
        <w:rPr>
          <w:lang w:eastAsia="zh-CN"/>
        </w:rPr>
        <w:t xml:space="preserve">occur </w:t>
      </w:r>
      <w:r w:rsidR="00371346" w:rsidRPr="00A32D12">
        <w:rPr>
          <w:rFonts w:eastAsiaTheme="minorEastAsia" w:hint="eastAsia"/>
          <w:lang w:eastAsia="zh-CN"/>
        </w:rPr>
        <w:t xml:space="preserve">provided that </w:t>
      </w:r>
      <w:r w:rsidR="00891B3B" w:rsidRPr="00A32D12">
        <w:rPr>
          <w:lang w:eastAsia="zh-CN"/>
        </w:rPr>
        <w:t>optical path difference of X-ray between adjacent crystal faces is an integer</w:t>
      </w:r>
      <w:r w:rsidR="00371346" w:rsidRPr="00A32D12">
        <w:rPr>
          <w:rFonts w:eastAsiaTheme="minorEastAsia" w:hint="eastAsia"/>
          <w:lang w:eastAsia="zh-CN"/>
        </w:rPr>
        <w:t xml:space="preserve"> </w:t>
      </w:r>
      <w:r w:rsidR="00891B3B" w:rsidRPr="00A32D12">
        <w:rPr>
          <w:lang w:eastAsia="zh-CN"/>
        </w:rPr>
        <w:t>multiple</w:t>
      </w:r>
      <w:r w:rsidR="00371346" w:rsidRPr="00A32D12">
        <w:rPr>
          <w:rFonts w:eastAsiaTheme="minorEastAsia" w:hint="eastAsia"/>
          <w:lang w:eastAsia="zh-CN"/>
        </w:rPr>
        <w:t xml:space="preserve"> </w:t>
      </w:r>
      <w:r w:rsidR="00891B3B" w:rsidRPr="00A32D12">
        <w:rPr>
          <w:i/>
          <w:lang w:eastAsia="zh-CN"/>
        </w:rPr>
        <w:t>n</w:t>
      </w:r>
      <w:r w:rsidR="00891B3B" w:rsidRPr="00A32D12">
        <w:rPr>
          <w:lang w:eastAsia="zh-CN"/>
        </w:rPr>
        <w:t xml:space="preserve"> of the wavelength. By detecting the diffraction lines with the counter, single crystal orientation can be determined, as shown in Fig</w:t>
      </w:r>
      <w:r w:rsidR="00891B3B" w:rsidRPr="00A32D12">
        <w:rPr>
          <w:rFonts w:eastAsia="宋体"/>
          <w:lang w:eastAsia="zh-CN"/>
        </w:rPr>
        <w:t>ure</w:t>
      </w:r>
      <w:r w:rsidR="00891B3B" w:rsidRPr="00A32D12">
        <w:rPr>
          <w:lang w:eastAsia="zh-CN"/>
        </w:rPr>
        <w:t xml:space="preserve"> 1.</w:t>
      </w:r>
    </w:p>
    <w:p w:rsidR="00891B3B" w:rsidRPr="00A32D12" w:rsidRDefault="00891B3B" w:rsidP="00891B3B">
      <w:pPr>
        <w:pStyle w:val="StdsH3"/>
        <w:numPr>
          <w:ilvl w:val="0"/>
          <w:numId w:val="0"/>
        </w:numPr>
        <w:jc w:val="center"/>
      </w:pPr>
    </w:p>
    <w:p w:rsidR="00891B3B" w:rsidRPr="00A32D12" w:rsidRDefault="00891B3B" w:rsidP="00891B3B">
      <w:pPr>
        <w:pStyle w:val="StdsH3"/>
        <w:numPr>
          <w:ilvl w:val="0"/>
          <w:numId w:val="0"/>
        </w:numPr>
        <w:jc w:val="center"/>
      </w:pPr>
      <w:r w:rsidRPr="00A32D12">
        <w:rPr>
          <w:noProof/>
          <w:lang w:eastAsia="zh-CN"/>
        </w:rPr>
        <w:drawing>
          <wp:inline distT="0" distB="0" distL="0" distR="0" wp14:anchorId="535E4B00" wp14:editId="63702A85">
            <wp:extent cx="3467100" cy="1323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1323975"/>
                    </a:xfrm>
                    <a:prstGeom prst="rect">
                      <a:avLst/>
                    </a:prstGeom>
                    <a:noFill/>
                    <a:ln>
                      <a:noFill/>
                    </a:ln>
                  </pic:spPr>
                </pic:pic>
              </a:graphicData>
            </a:graphic>
          </wp:inline>
        </w:drawing>
      </w:r>
    </w:p>
    <w:p w:rsidR="00891B3B" w:rsidRPr="00A32D12" w:rsidRDefault="00891B3B" w:rsidP="00891B3B">
      <w:pPr>
        <w:pStyle w:val="StdsFigureCaption"/>
        <w:rPr>
          <w:szCs w:val="20"/>
          <w:lang w:eastAsia="zh-CN"/>
        </w:rPr>
      </w:pPr>
    </w:p>
    <w:p w:rsidR="00891B3B" w:rsidRPr="00A32D12" w:rsidRDefault="00891B3B" w:rsidP="00891B3B">
      <w:pPr>
        <w:pStyle w:val="StdsFigureCaption"/>
        <w:numPr>
          <w:ilvl w:val="0"/>
          <w:numId w:val="0"/>
        </w:numPr>
        <w:rPr>
          <w:szCs w:val="20"/>
          <w:lang w:eastAsia="zh-CN"/>
        </w:rPr>
      </w:pPr>
      <w:r w:rsidRPr="00A32D12">
        <w:rPr>
          <w:szCs w:val="20"/>
          <w:lang w:eastAsia="zh-CN"/>
        </w:rPr>
        <w:t>Geometrical Reflection Conditions for X-rays from a Single Crystal.</w:t>
      </w:r>
    </w:p>
    <w:p w:rsidR="00A7587E" w:rsidRPr="00A32D12" w:rsidRDefault="00891B3B" w:rsidP="0082665A">
      <w:pPr>
        <w:pStyle w:val="StdsH3"/>
        <w:rPr>
          <w:lang w:eastAsia="zh-CN"/>
        </w:rPr>
      </w:pPr>
      <w:r w:rsidRPr="00A32D12">
        <w:rPr>
          <w:lang w:eastAsia="zh-CN"/>
        </w:rPr>
        <w:t xml:space="preserve">When </w:t>
      </w:r>
      <w:bookmarkStart w:id="15" w:name="OLE_LINK14"/>
      <w:r w:rsidR="00A7587E" w:rsidRPr="00A32D12">
        <w:rPr>
          <w:i/>
          <w:lang w:eastAsia="zh-CN"/>
        </w:rPr>
        <w:t>θ</w:t>
      </w:r>
      <w:r w:rsidR="00A7587E" w:rsidRPr="00A32D12">
        <w:rPr>
          <w:rFonts w:eastAsiaTheme="minorEastAsia" w:hint="eastAsia"/>
          <w:i/>
          <w:lang w:eastAsia="zh-CN"/>
        </w:rPr>
        <w:t xml:space="preserve">, </w:t>
      </w:r>
      <w:r w:rsidR="00A7587E" w:rsidRPr="00A32D12">
        <w:rPr>
          <w:i/>
          <w:lang w:eastAsia="zh-CN"/>
        </w:rPr>
        <w:t>λ</w:t>
      </w:r>
      <w:r w:rsidR="00A7587E" w:rsidRPr="00A32D12">
        <w:rPr>
          <w:rFonts w:eastAsiaTheme="minorEastAsia" w:hint="eastAsia"/>
          <w:lang w:eastAsia="zh-CN"/>
        </w:rPr>
        <w:t xml:space="preserve">, </w:t>
      </w:r>
      <w:r w:rsidR="00A7587E" w:rsidRPr="00A32D12">
        <w:rPr>
          <w:i/>
          <w:lang w:eastAsia="zh-CN"/>
        </w:rPr>
        <w:t>d</w:t>
      </w:r>
      <w:r w:rsidR="00A7587E" w:rsidRPr="00A32D12">
        <w:rPr>
          <w:rFonts w:eastAsiaTheme="minorEastAsia" w:hint="eastAsia"/>
          <w:i/>
          <w:lang w:eastAsia="zh-CN"/>
        </w:rPr>
        <w:t xml:space="preserve"> </w:t>
      </w:r>
      <w:r w:rsidR="00A7587E" w:rsidRPr="00A32D12">
        <w:rPr>
          <w:lang w:eastAsia="zh-CN"/>
        </w:rPr>
        <w:t>and</w:t>
      </w:r>
      <w:r w:rsidR="00A7587E" w:rsidRPr="00A32D12">
        <w:rPr>
          <w:rFonts w:eastAsiaTheme="minorEastAsia" w:hint="eastAsia"/>
          <w:i/>
          <w:lang w:eastAsia="zh-CN"/>
        </w:rPr>
        <w:t xml:space="preserve"> </w:t>
      </w:r>
      <w:r w:rsidR="00A7587E" w:rsidRPr="00A32D12">
        <w:rPr>
          <w:i/>
          <w:lang w:eastAsia="zh-CN"/>
        </w:rPr>
        <w:t>n</w:t>
      </w:r>
      <w:r w:rsidR="00A7587E" w:rsidRPr="00A32D12">
        <w:rPr>
          <w:lang w:eastAsia="zh-CN"/>
        </w:rPr>
        <w:t xml:space="preserve"> </w:t>
      </w:r>
      <w:bookmarkEnd w:id="15"/>
      <w:r w:rsidRPr="00A32D12">
        <w:rPr>
          <w:lang w:eastAsia="zh-CN"/>
        </w:rPr>
        <w:t>satisf</w:t>
      </w:r>
      <w:r w:rsidR="005723D5" w:rsidRPr="00A32D12">
        <w:rPr>
          <w:rFonts w:eastAsiaTheme="minorEastAsia" w:hint="eastAsia"/>
          <w:lang w:eastAsia="zh-CN"/>
        </w:rPr>
        <w:t>y</w:t>
      </w:r>
      <w:r w:rsidRPr="00A32D12">
        <w:rPr>
          <w:lang w:eastAsia="zh-CN"/>
        </w:rPr>
        <w:t xml:space="preserve"> the following Bragg</w:t>
      </w:r>
      <w:r w:rsidR="00D47940" w:rsidRPr="00A32D12">
        <w:rPr>
          <w:rFonts w:eastAsiaTheme="minorEastAsia" w:hint="eastAsia"/>
          <w:lang w:eastAsia="zh-CN"/>
        </w:rPr>
        <w:t xml:space="preserve"> equation</w:t>
      </w:r>
      <w:r w:rsidRPr="00A32D12">
        <w:rPr>
          <w:lang w:eastAsia="zh-CN"/>
        </w:rPr>
        <w:t xml:space="preserve"> (1) at the same time, X-ray diffraction intensity of the beam is maximized:</w:t>
      </w:r>
      <w:r w:rsidR="005723D5" w:rsidRPr="00A32D12">
        <w:rPr>
          <w:rFonts w:eastAsiaTheme="minorEastAsia" w:hint="eastAsia"/>
          <w:lang w:eastAsia="zh-CN"/>
        </w:rPr>
        <w:t xml:space="preserve"> </w:t>
      </w:r>
    </w:p>
    <w:p w:rsidR="00891B3B" w:rsidRPr="00A32D12" w:rsidRDefault="00A7587E" w:rsidP="004F6EFB">
      <w:pPr>
        <w:pStyle w:val="StdsH3"/>
        <w:numPr>
          <w:ilvl w:val="0"/>
          <w:numId w:val="0"/>
        </w:numPr>
        <w:tabs>
          <w:tab w:val="left" w:pos="5529"/>
        </w:tabs>
        <w:wordWrap w:val="0"/>
        <w:jc w:val="right"/>
        <w:rPr>
          <w:rFonts w:eastAsia="宋体"/>
          <w:lang w:eastAsia="zh-CN"/>
        </w:rPr>
      </w:pPr>
      <w:proofErr w:type="spellStart"/>
      <w:proofErr w:type="gramStart"/>
      <w:r w:rsidRPr="00A32D12">
        <w:rPr>
          <w:rFonts w:eastAsia="宋体"/>
          <w:i/>
        </w:rPr>
        <w:t>nλ</w:t>
      </w:r>
      <w:proofErr w:type="spellEnd"/>
      <w:r w:rsidRPr="00A32D12">
        <w:rPr>
          <w:rFonts w:eastAsia="宋体"/>
        </w:rPr>
        <w:t>=</w:t>
      </w:r>
      <w:proofErr w:type="gramEnd"/>
      <w:r w:rsidRPr="00A32D12">
        <w:rPr>
          <w:rFonts w:eastAsia="宋体"/>
        </w:rPr>
        <w:t>2</w:t>
      </w:r>
      <w:r w:rsidRPr="00A32D12">
        <w:rPr>
          <w:rFonts w:eastAsia="宋体"/>
          <w:i/>
        </w:rPr>
        <w:t>d</w:t>
      </w:r>
      <w:r w:rsidRPr="00A32D12">
        <w:rPr>
          <w:rFonts w:eastAsia="宋体"/>
        </w:rPr>
        <w:t>sin</w:t>
      </w:r>
      <w:r w:rsidRPr="00A32D12">
        <w:rPr>
          <w:rFonts w:eastAsia="宋体"/>
          <w:i/>
        </w:rPr>
        <w:t>θ</w:t>
      </w:r>
      <w:r w:rsidR="004F6EFB" w:rsidRPr="00A32D12">
        <w:t xml:space="preserve">                                     </w:t>
      </w:r>
      <w:r w:rsidR="004F6EFB" w:rsidRPr="00A32D12">
        <w:rPr>
          <w:rFonts w:eastAsia="宋体"/>
          <w:lang w:eastAsia="zh-CN"/>
        </w:rPr>
        <w:t xml:space="preserve"> </w:t>
      </w:r>
      <w:r w:rsidRPr="00A32D12">
        <w:rPr>
          <w:rFonts w:eastAsia="宋体"/>
          <w:lang w:eastAsia="zh-CN"/>
        </w:rPr>
        <w:t>(1)</w:t>
      </w:r>
    </w:p>
    <w:p w:rsidR="00A7587E" w:rsidRPr="00A32D12" w:rsidRDefault="00A7587E" w:rsidP="00A7587E">
      <w:pPr>
        <w:pStyle w:val="StdsH3"/>
        <w:numPr>
          <w:ilvl w:val="0"/>
          <w:numId w:val="0"/>
        </w:numPr>
        <w:rPr>
          <w:rFonts w:eastAsia="宋体"/>
          <w:lang w:eastAsia="zh-CN"/>
        </w:rPr>
      </w:pPr>
      <w:r w:rsidRPr="00A32D12">
        <w:rPr>
          <w:rFonts w:eastAsia="宋体" w:hint="eastAsia"/>
          <w:lang w:eastAsia="zh-CN"/>
        </w:rPr>
        <w:t>Where:</w:t>
      </w:r>
    </w:p>
    <w:p w:rsidR="00A7587E" w:rsidRPr="00A32D12" w:rsidRDefault="00A7587E" w:rsidP="00A7587E">
      <w:pPr>
        <w:pStyle w:val="StdsH3"/>
        <w:numPr>
          <w:ilvl w:val="0"/>
          <w:numId w:val="0"/>
        </w:numPr>
        <w:rPr>
          <w:rFonts w:eastAsiaTheme="minorEastAsia"/>
          <w:i/>
          <w:lang w:eastAsia="zh-CN"/>
        </w:rPr>
      </w:pPr>
      <w:proofErr w:type="gramStart"/>
      <w:r w:rsidRPr="00A32D12">
        <w:rPr>
          <w:i/>
          <w:lang w:eastAsia="zh-CN"/>
        </w:rPr>
        <w:t>θ</w:t>
      </w:r>
      <w:proofErr w:type="gramEnd"/>
      <w:r w:rsidRPr="00A32D12">
        <w:rPr>
          <w:rFonts w:eastAsiaTheme="minorEastAsia" w:hint="eastAsia"/>
          <w:i/>
          <w:lang w:eastAsia="zh-CN"/>
        </w:rPr>
        <w:t>:</w:t>
      </w:r>
      <w:r w:rsidRPr="00A32D12">
        <w:rPr>
          <w:lang w:eastAsia="zh-CN"/>
        </w:rPr>
        <w:t xml:space="preserve"> the angle between the incident beam and the reflecting planes</w:t>
      </w:r>
      <w:r w:rsidRPr="00A32D12">
        <w:rPr>
          <w:rFonts w:eastAsiaTheme="minorEastAsia" w:hint="eastAsia"/>
          <w:lang w:eastAsia="zh-CN"/>
        </w:rPr>
        <w:t>. See Figure 1.</w:t>
      </w:r>
    </w:p>
    <w:p w:rsidR="00A7587E" w:rsidRPr="00A32D12" w:rsidRDefault="00A7587E" w:rsidP="00A7587E">
      <w:pPr>
        <w:pStyle w:val="StdsH3"/>
        <w:numPr>
          <w:ilvl w:val="0"/>
          <w:numId w:val="0"/>
        </w:numPr>
        <w:rPr>
          <w:rFonts w:eastAsiaTheme="minorEastAsia"/>
          <w:lang w:eastAsia="zh-CN"/>
        </w:rPr>
      </w:pPr>
      <w:proofErr w:type="gramStart"/>
      <w:r w:rsidRPr="00A32D12">
        <w:rPr>
          <w:i/>
          <w:lang w:eastAsia="zh-CN"/>
        </w:rPr>
        <w:t>λ</w:t>
      </w:r>
      <w:proofErr w:type="gramEnd"/>
      <w:r w:rsidRPr="00A32D12">
        <w:rPr>
          <w:rFonts w:eastAsiaTheme="minorEastAsia" w:hint="eastAsia"/>
          <w:lang w:eastAsia="zh-CN"/>
        </w:rPr>
        <w:t xml:space="preserve">: </w:t>
      </w:r>
      <w:r w:rsidRPr="00A32D12">
        <w:rPr>
          <w:lang w:eastAsia="zh-CN"/>
        </w:rPr>
        <w:t>the X-ray wavelength</w:t>
      </w:r>
    </w:p>
    <w:p w:rsidR="00A7587E" w:rsidRPr="00A32D12" w:rsidRDefault="00A7587E" w:rsidP="00A7587E">
      <w:pPr>
        <w:pStyle w:val="StdsH3"/>
        <w:numPr>
          <w:ilvl w:val="0"/>
          <w:numId w:val="0"/>
        </w:numPr>
        <w:rPr>
          <w:rFonts w:eastAsiaTheme="minorEastAsia"/>
          <w:i/>
          <w:lang w:eastAsia="zh-CN"/>
        </w:rPr>
      </w:pPr>
      <w:proofErr w:type="gramStart"/>
      <w:r w:rsidRPr="00A32D12">
        <w:rPr>
          <w:i/>
          <w:lang w:eastAsia="zh-CN"/>
        </w:rPr>
        <w:t>d</w:t>
      </w:r>
      <w:r w:rsidRPr="00A32D12">
        <w:rPr>
          <w:rFonts w:eastAsiaTheme="minorEastAsia" w:hint="eastAsia"/>
          <w:i/>
          <w:lang w:eastAsia="zh-CN"/>
        </w:rPr>
        <w:t xml:space="preserve"> :</w:t>
      </w:r>
      <w:proofErr w:type="gramEnd"/>
      <w:r w:rsidRPr="00A32D12">
        <w:rPr>
          <w:lang w:eastAsia="zh-CN"/>
        </w:rPr>
        <w:t xml:space="preserve"> the </w:t>
      </w:r>
      <w:proofErr w:type="spellStart"/>
      <w:r w:rsidRPr="00A32D12">
        <w:rPr>
          <w:lang w:eastAsia="zh-CN"/>
        </w:rPr>
        <w:t>interplanar</w:t>
      </w:r>
      <w:proofErr w:type="spellEnd"/>
      <w:r w:rsidRPr="00A32D12">
        <w:rPr>
          <w:lang w:eastAsia="zh-CN"/>
        </w:rPr>
        <w:t xml:space="preserve"> spacing</w:t>
      </w:r>
      <w:r w:rsidRPr="00A32D12">
        <w:rPr>
          <w:rFonts w:eastAsiaTheme="minorEastAsia" w:hint="eastAsia"/>
          <w:lang w:eastAsia="zh-CN"/>
        </w:rPr>
        <w:t xml:space="preserve">. </w:t>
      </w:r>
      <w:r w:rsidRPr="00A32D12">
        <w:rPr>
          <w:rFonts w:eastAsiaTheme="minorEastAsia"/>
          <w:lang w:eastAsia="zh-CN"/>
        </w:rPr>
        <w:t>S</w:t>
      </w:r>
      <w:r w:rsidRPr="00A32D12">
        <w:rPr>
          <w:rFonts w:eastAsiaTheme="minorEastAsia" w:hint="eastAsia"/>
          <w:lang w:eastAsia="zh-CN"/>
        </w:rPr>
        <w:t>ee Figure 1.</w:t>
      </w:r>
    </w:p>
    <w:p w:rsidR="00A7587E" w:rsidRPr="00A32D12" w:rsidRDefault="00A7587E" w:rsidP="00A7587E">
      <w:pPr>
        <w:pStyle w:val="StdsH3"/>
        <w:numPr>
          <w:ilvl w:val="0"/>
          <w:numId w:val="0"/>
        </w:numPr>
        <w:rPr>
          <w:rFonts w:eastAsiaTheme="minorEastAsia"/>
          <w:lang w:eastAsia="zh-CN"/>
        </w:rPr>
      </w:pPr>
      <w:proofErr w:type="gramStart"/>
      <w:r w:rsidRPr="00A32D12">
        <w:rPr>
          <w:i/>
          <w:lang w:eastAsia="zh-CN"/>
        </w:rPr>
        <w:t>n</w:t>
      </w:r>
      <w:proofErr w:type="gramEnd"/>
      <w:r w:rsidRPr="00A32D12">
        <w:rPr>
          <w:rFonts w:eastAsiaTheme="minorEastAsia" w:hint="eastAsia"/>
          <w:i/>
          <w:lang w:eastAsia="zh-CN"/>
        </w:rPr>
        <w:t>:</w:t>
      </w:r>
      <w:r w:rsidRPr="00A32D12">
        <w:rPr>
          <w:lang w:eastAsia="zh-CN"/>
        </w:rPr>
        <w:t xml:space="preserve"> the diffraction order</w:t>
      </w:r>
    </w:p>
    <w:p w:rsidR="00891B3B" w:rsidRPr="00A32D12" w:rsidRDefault="00891B3B" w:rsidP="0082665A">
      <w:pPr>
        <w:pStyle w:val="StdsH3"/>
        <w:rPr>
          <w:lang w:eastAsia="zh-CN"/>
        </w:rPr>
      </w:pPr>
      <w:r w:rsidRPr="00A32D12">
        <w:rPr>
          <w:lang w:eastAsia="zh-CN"/>
        </w:rPr>
        <w:t>For the hexagonal system</w:t>
      </w:r>
      <w:r w:rsidR="004378D4" w:rsidRPr="00A32D12">
        <w:rPr>
          <w:lang w:eastAsia="zh-CN"/>
        </w:rPr>
        <w:t xml:space="preserve"> of </w:t>
      </w:r>
      <w:r w:rsidR="004378D4" w:rsidRPr="00A32D12">
        <w:rPr>
          <w:rFonts w:eastAsia="宋体"/>
          <w:lang w:eastAsia="zh-CN"/>
        </w:rPr>
        <w:t>sapphire</w:t>
      </w:r>
      <w:r w:rsidRPr="00A32D12">
        <w:rPr>
          <w:lang w:eastAsia="zh-CN"/>
        </w:rPr>
        <w:t xml:space="preserve">, lattice spacing </w:t>
      </w:r>
      <w:r w:rsidRPr="00A32D12">
        <w:rPr>
          <w:i/>
          <w:lang w:eastAsia="zh-CN"/>
        </w:rPr>
        <w:t>d</w:t>
      </w:r>
      <w:r w:rsidRPr="00A32D12">
        <w:rPr>
          <w:lang w:eastAsia="zh-CN"/>
        </w:rPr>
        <w:t xml:space="preserve"> can be calculated according to equation (2):</w:t>
      </w:r>
    </w:p>
    <w:p w:rsidR="00891B3B" w:rsidRPr="00A32D12" w:rsidRDefault="008473AC" w:rsidP="004C7925">
      <w:pPr>
        <w:pStyle w:val="1"/>
        <w:tabs>
          <w:tab w:val="clear" w:pos="360"/>
        </w:tabs>
        <w:wordWrap w:val="0"/>
        <w:spacing w:beforeLines="0" w:after="240"/>
        <w:ind w:leftChars="400" w:left="960" w:firstLineChars="16" w:firstLine="32"/>
        <w:jc w:val="right"/>
        <w:rPr>
          <w:rFonts w:ascii="Times New Roman"/>
          <w:sz w:val="20"/>
          <w:szCs w:val="20"/>
        </w:rPr>
      </w:pPr>
      <m:oMath>
        <m:r>
          <w:rPr>
            <w:rFonts w:ascii="Cambria Math" w:hAnsi="Cambria Math"/>
            <w:sz w:val="20"/>
            <w:szCs w:val="20"/>
          </w:rPr>
          <m:t>d</m:t>
        </m:r>
        <m:r>
          <m:rPr>
            <m:sty m:val="p"/>
          </m:rPr>
          <w:rPr>
            <w:rFonts w:ascii="Cambria Math" w:hAnsi="Cambria Math"/>
            <w:sz w:val="20"/>
            <w:szCs w:val="20"/>
          </w:rPr>
          <m:t>=1/</m:t>
        </m:r>
        <m:rad>
          <m:radPr>
            <m:degHide m:val="1"/>
            <m:ctrlPr>
              <w:rPr>
                <w:rFonts w:ascii="Cambria Math" w:hAnsi="Cambria Math"/>
                <w:sz w:val="20"/>
                <w:szCs w:val="20"/>
              </w:rPr>
            </m:ctrlPr>
          </m:radPr>
          <m:deg/>
          <m:e>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den>
            </m:f>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2</m:t>
                </m:r>
              </m:sup>
            </m:sSup>
            <m:r>
              <w:rPr>
                <w:rFonts w:ascii="Cambria Math" w:hAnsi="Cambria Math"/>
                <w:sz w:val="20"/>
                <w:szCs w:val="20"/>
              </w:rPr>
              <m:t>+hk+</m:t>
            </m:r>
            <m:sSup>
              <m:sSupPr>
                <m:ctrlPr>
                  <w:rPr>
                    <w:rFonts w:ascii="Cambria Math" w:hAnsi="Cambria Math"/>
                    <w:i/>
                    <w:sz w:val="20"/>
                    <w:szCs w:val="20"/>
                  </w:rPr>
                </m:ctrlPr>
              </m:sSupPr>
              <m:e>
                <m:r>
                  <w:rPr>
                    <w:rFonts w:ascii="Cambria Math" w:hAnsi="Cambria Math"/>
                    <w:sz w:val="20"/>
                    <w:szCs w:val="20"/>
                  </w:rPr>
                  <m:t>k</m:t>
                </m:r>
              </m:e>
              <m:sup>
                <m:r>
                  <w:rPr>
                    <w:rFonts w:ascii="Cambria Math" w:hAnsi="Cambria Math"/>
                    <w:sz w:val="20"/>
                    <w:szCs w:val="20"/>
                  </w:rPr>
                  <m:t>2</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m:t>
                    </m:r>
                  </m:e>
                  <m:sup>
                    <m:r>
                      <w:rPr>
                        <w:rFonts w:ascii="Cambria Math" w:hAnsi="Cambria Math"/>
                        <w:sz w:val="20"/>
                        <w:szCs w:val="20"/>
                      </w:rPr>
                      <m:t>2</m:t>
                    </m:r>
                  </m:sup>
                </m:sSup>
              </m:num>
              <m:den>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den>
            </m:f>
            <m:r>
              <w:rPr>
                <w:rFonts w:ascii="Cambria Math" w:hAnsi="Cambria Math"/>
                <w:sz w:val="20"/>
                <w:szCs w:val="20"/>
              </w:rPr>
              <m:t>)</m:t>
            </m:r>
          </m:e>
        </m:rad>
      </m:oMath>
      <w:r w:rsidR="004378D4" w:rsidRPr="00A32D12">
        <w:rPr>
          <w:rFonts w:ascii="Times New Roman"/>
          <w:sz w:val="20"/>
          <w:szCs w:val="20"/>
        </w:rPr>
        <w:t xml:space="preserve">      </w:t>
      </w:r>
      <w:r w:rsidR="004F6EFB" w:rsidRPr="00A32D12">
        <w:rPr>
          <w:rFonts w:ascii="Times New Roman"/>
          <w:sz w:val="20"/>
          <w:szCs w:val="20"/>
        </w:rPr>
        <w:t xml:space="preserve"> </w:t>
      </w:r>
      <w:r w:rsidR="004378D4" w:rsidRPr="00A32D12">
        <w:rPr>
          <w:rFonts w:ascii="Times New Roman"/>
          <w:sz w:val="20"/>
          <w:szCs w:val="20"/>
        </w:rPr>
        <w:t xml:space="preserve">   </w:t>
      </w:r>
      <w:r w:rsidR="00343045" w:rsidRPr="00A32D12">
        <w:rPr>
          <w:rFonts w:ascii="Times New Roman"/>
          <w:sz w:val="20"/>
          <w:szCs w:val="20"/>
        </w:rPr>
        <w:t xml:space="preserve">     </w:t>
      </w:r>
      <w:r w:rsidR="004378D4" w:rsidRPr="00A32D12">
        <w:rPr>
          <w:rFonts w:ascii="Times New Roman"/>
          <w:sz w:val="20"/>
          <w:szCs w:val="20"/>
        </w:rPr>
        <w:t xml:space="preserve">  </w:t>
      </w:r>
      <w:r w:rsidR="00891B3B" w:rsidRPr="00A32D12">
        <w:rPr>
          <w:rFonts w:ascii="Times New Roman"/>
          <w:sz w:val="20"/>
          <w:szCs w:val="20"/>
        </w:rPr>
        <w:t xml:space="preserve">           (2)</w:t>
      </w:r>
    </w:p>
    <w:p w:rsidR="00891B3B" w:rsidRPr="00A32D12" w:rsidRDefault="00891B3B" w:rsidP="00891B3B">
      <w:pPr>
        <w:pStyle w:val="StdsH3"/>
        <w:numPr>
          <w:ilvl w:val="0"/>
          <w:numId w:val="0"/>
        </w:numPr>
        <w:rPr>
          <w:rFonts w:eastAsia="宋体"/>
          <w:lang w:eastAsia="zh-CN"/>
        </w:rPr>
      </w:pPr>
      <w:r w:rsidRPr="00A32D12">
        <w:rPr>
          <w:rFonts w:eastAsia="宋体"/>
          <w:lang w:eastAsia="zh-CN"/>
        </w:rPr>
        <w:lastRenderedPageBreak/>
        <w:t>Where:</w:t>
      </w:r>
    </w:p>
    <w:p w:rsidR="00891B3B" w:rsidRPr="00A32D12" w:rsidRDefault="00891B3B" w:rsidP="00891B3B">
      <w:pPr>
        <w:pStyle w:val="StdsH3"/>
        <w:numPr>
          <w:ilvl w:val="0"/>
          <w:numId w:val="0"/>
        </w:numPr>
        <w:rPr>
          <w:rFonts w:eastAsia="宋体"/>
          <w:lang w:eastAsia="zh-CN"/>
        </w:rPr>
      </w:pPr>
      <w:proofErr w:type="gramStart"/>
      <w:r w:rsidRPr="00A32D12">
        <w:rPr>
          <w:rFonts w:eastAsia="宋体"/>
          <w:i/>
          <w:lang w:eastAsia="zh-CN"/>
        </w:rPr>
        <w:t>a</w:t>
      </w:r>
      <w:proofErr w:type="gramEnd"/>
      <w:r w:rsidRPr="00A32D12">
        <w:rPr>
          <w:rFonts w:eastAsia="宋体"/>
          <w:lang w:eastAsia="zh-CN"/>
        </w:rPr>
        <w:t xml:space="preserve"> and </w:t>
      </w:r>
      <w:r w:rsidRPr="00A32D12">
        <w:rPr>
          <w:rFonts w:eastAsia="宋体"/>
          <w:i/>
          <w:lang w:eastAsia="zh-CN"/>
        </w:rPr>
        <w:t xml:space="preserve">c : </w:t>
      </w:r>
      <w:r w:rsidRPr="00A32D12">
        <w:rPr>
          <w:rFonts w:eastAsia="宋体"/>
          <w:lang w:eastAsia="zh-CN"/>
        </w:rPr>
        <w:t>the lattice constants</w:t>
      </w:r>
      <w:r w:rsidR="00834217" w:rsidRPr="00A32D12">
        <w:rPr>
          <w:rFonts w:eastAsia="宋体"/>
          <w:lang w:eastAsia="zh-CN"/>
        </w:rPr>
        <w:t xml:space="preserve"> </w:t>
      </w:r>
      <w:r w:rsidR="00BA5259" w:rsidRPr="00A32D12">
        <w:rPr>
          <w:rFonts w:eastAsia="宋体" w:hint="eastAsia"/>
          <w:lang w:eastAsia="zh-CN"/>
        </w:rPr>
        <w:t>(</w:t>
      </w:r>
      <w:r w:rsidR="00343045" w:rsidRPr="00A32D12">
        <w:rPr>
          <w:rFonts w:eastAsia="宋体"/>
          <w:lang w:eastAsia="zh-CN"/>
        </w:rPr>
        <w:t>f</w:t>
      </w:r>
      <w:r w:rsidR="00CB475B" w:rsidRPr="00A32D12">
        <w:rPr>
          <w:rFonts w:eastAsia="宋体" w:hint="eastAsia"/>
          <w:lang w:eastAsia="zh-CN"/>
        </w:rPr>
        <w:t>or</w:t>
      </w:r>
      <w:bookmarkStart w:id="16" w:name="OLE_LINK44"/>
      <w:r w:rsidR="00834217" w:rsidRPr="00A32D12">
        <w:rPr>
          <w:rFonts w:eastAsia="宋体"/>
          <w:lang w:eastAsia="zh-CN"/>
        </w:rPr>
        <w:t xml:space="preserve"> </w:t>
      </w:r>
      <w:r w:rsidR="0082665A" w:rsidRPr="00A32D12">
        <w:rPr>
          <w:rFonts w:eastAsia="宋体"/>
          <w:lang w:eastAsia="zh-CN"/>
        </w:rPr>
        <w:t>sapphire</w:t>
      </w:r>
      <w:bookmarkEnd w:id="16"/>
      <w:r w:rsidR="00CB475B" w:rsidRPr="00A32D12">
        <w:rPr>
          <w:rFonts w:eastAsia="宋体" w:hint="eastAsia"/>
          <w:lang w:eastAsia="zh-CN"/>
        </w:rPr>
        <w:t>, a =</w:t>
      </w:r>
      <w:r w:rsidR="004378D4" w:rsidRPr="00A32D12">
        <w:rPr>
          <w:rFonts w:eastAsia="宋体"/>
          <w:lang w:eastAsia="zh-CN"/>
        </w:rPr>
        <w:t>4.758</w:t>
      </w:r>
      <w:r w:rsidR="004378D4" w:rsidRPr="00A32D12">
        <w:t xml:space="preserve"> Å,</w:t>
      </w:r>
      <w:r w:rsidR="00CB475B" w:rsidRPr="00A32D12">
        <w:rPr>
          <w:rFonts w:eastAsia="宋体" w:hint="eastAsia"/>
          <w:lang w:eastAsia="zh-CN"/>
        </w:rPr>
        <w:t xml:space="preserve"> c=</w:t>
      </w:r>
      <w:r w:rsidR="004378D4" w:rsidRPr="00A32D12">
        <w:rPr>
          <w:rFonts w:eastAsia="宋体"/>
          <w:lang w:eastAsia="zh-CN"/>
        </w:rPr>
        <w:t>12.991</w:t>
      </w:r>
      <w:r w:rsidR="004378D4" w:rsidRPr="00A32D12">
        <w:t xml:space="preserve"> Å</w:t>
      </w:r>
      <w:r w:rsidR="00CB475B" w:rsidRPr="00A32D12">
        <w:rPr>
          <w:rFonts w:eastAsia="宋体" w:hint="eastAsia"/>
          <w:lang w:eastAsia="zh-CN"/>
        </w:rPr>
        <w:t>)</w:t>
      </w:r>
      <w:r w:rsidR="00750131" w:rsidRPr="00A32D12">
        <w:rPr>
          <w:rFonts w:eastAsia="宋体"/>
          <w:lang w:eastAsia="zh-CN"/>
        </w:rPr>
        <w:t>;</w:t>
      </w:r>
    </w:p>
    <w:p w:rsidR="00891B3B" w:rsidRPr="00A32D12" w:rsidRDefault="00891B3B" w:rsidP="00891B3B">
      <w:pPr>
        <w:pStyle w:val="StdsH3"/>
        <w:numPr>
          <w:ilvl w:val="0"/>
          <w:numId w:val="0"/>
        </w:numPr>
        <w:rPr>
          <w:rFonts w:eastAsia="宋体"/>
          <w:lang w:eastAsia="zh-CN"/>
        </w:rPr>
      </w:pPr>
      <w:proofErr w:type="gramStart"/>
      <w:r w:rsidRPr="00A32D12">
        <w:rPr>
          <w:rFonts w:eastAsia="宋体"/>
          <w:i/>
          <w:lang w:eastAsia="zh-CN"/>
        </w:rPr>
        <w:t>h</w:t>
      </w:r>
      <w:proofErr w:type="gramEnd"/>
      <w:r w:rsidRPr="00A32D12">
        <w:rPr>
          <w:rFonts w:eastAsia="宋体"/>
          <w:lang w:eastAsia="zh-CN"/>
        </w:rPr>
        <w:t xml:space="preserve">, </w:t>
      </w:r>
      <w:r w:rsidRPr="00A32D12">
        <w:rPr>
          <w:rFonts w:eastAsia="宋体"/>
          <w:i/>
          <w:lang w:eastAsia="zh-CN"/>
        </w:rPr>
        <w:t>k</w:t>
      </w:r>
      <w:r w:rsidRPr="00A32D12">
        <w:rPr>
          <w:rFonts w:eastAsia="宋体"/>
          <w:lang w:eastAsia="zh-CN"/>
        </w:rPr>
        <w:t xml:space="preserve"> and </w:t>
      </w:r>
      <w:r w:rsidRPr="00A32D12">
        <w:rPr>
          <w:rFonts w:eastAsia="宋体"/>
          <w:i/>
          <w:lang w:eastAsia="zh-CN"/>
        </w:rPr>
        <w:t>l</w:t>
      </w:r>
      <w:r w:rsidRPr="00A32D12">
        <w:rPr>
          <w:rFonts w:eastAsia="宋体"/>
          <w:lang w:eastAsia="zh-CN"/>
        </w:rPr>
        <w:t>:</w:t>
      </w:r>
      <w:r w:rsidR="006F5D5B" w:rsidRPr="00A32D12">
        <w:rPr>
          <w:rFonts w:eastAsia="宋体" w:hint="eastAsia"/>
          <w:lang w:eastAsia="zh-CN"/>
        </w:rPr>
        <w:t xml:space="preserve"> </w:t>
      </w:r>
      <w:r w:rsidRPr="00A32D12">
        <w:rPr>
          <w:rFonts w:eastAsia="宋体"/>
          <w:lang w:eastAsia="zh-CN"/>
        </w:rPr>
        <w:t>Miller indexes of the reflecting planes</w:t>
      </w:r>
      <w:r w:rsidR="004378D4" w:rsidRPr="00A32D12">
        <w:rPr>
          <w:rFonts w:eastAsia="宋体" w:hint="eastAsia"/>
          <w:lang w:eastAsia="zh-CN"/>
        </w:rPr>
        <w:t>,</w:t>
      </w:r>
      <w:r w:rsidR="004378D4" w:rsidRPr="00A32D12">
        <w:rPr>
          <w:rFonts w:eastAsia="宋体"/>
          <w:lang w:eastAsia="zh-CN"/>
        </w:rPr>
        <w:t xml:space="preserve"> </w:t>
      </w:r>
      <w:r w:rsidRPr="00A32D12">
        <w:rPr>
          <w:rFonts w:eastAsia="宋体"/>
          <w:lang w:eastAsia="zh-CN"/>
        </w:rPr>
        <w:t xml:space="preserve">respectively. </w:t>
      </w:r>
    </w:p>
    <w:p w:rsidR="00891B3B" w:rsidRPr="00A32D12" w:rsidRDefault="00891B3B" w:rsidP="0082665A">
      <w:pPr>
        <w:pStyle w:val="StdsH3"/>
        <w:rPr>
          <w:rFonts w:eastAsiaTheme="minorEastAsia"/>
          <w:lang w:eastAsia="zh-CN"/>
        </w:rPr>
      </w:pPr>
      <w:r w:rsidRPr="00A32D12">
        <w:rPr>
          <w:lang w:eastAsia="zh-CN"/>
        </w:rPr>
        <w:t xml:space="preserve">Values of </w:t>
      </w:r>
      <w:r w:rsidRPr="00A32D12">
        <w:rPr>
          <w:i/>
          <w:lang w:eastAsia="zh-CN"/>
        </w:rPr>
        <w:t xml:space="preserve">θ </w:t>
      </w:r>
      <w:r w:rsidRPr="00A32D12">
        <w:rPr>
          <w:lang w:eastAsia="zh-CN"/>
        </w:rPr>
        <w:t>for various low-order</w:t>
      </w:r>
      <w:bookmarkStart w:id="17" w:name="OLE_LINK11"/>
      <w:bookmarkStart w:id="18" w:name="OLE_LINK13"/>
      <w:r w:rsidRPr="00A32D12">
        <w:rPr>
          <w:lang w:eastAsia="zh-CN"/>
        </w:rPr>
        <w:t xml:space="preserve"> reflection planes</w:t>
      </w:r>
      <w:bookmarkStart w:id="19" w:name="OLE_LINK12"/>
      <w:bookmarkEnd w:id="17"/>
      <w:r w:rsidRPr="00A32D12">
        <w:rPr>
          <w:lang w:eastAsia="zh-CN"/>
        </w:rPr>
        <w:t xml:space="preserve"> (</w:t>
      </w:r>
      <w:proofErr w:type="spellStart"/>
      <w:r w:rsidRPr="00A32D12">
        <w:rPr>
          <w:i/>
          <w:lang w:eastAsia="zh-CN"/>
        </w:rPr>
        <w:t>hkil</w:t>
      </w:r>
      <w:proofErr w:type="spellEnd"/>
      <w:r w:rsidRPr="00A32D12">
        <w:rPr>
          <w:lang w:eastAsia="zh-CN"/>
        </w:rPr>
        <w:t>)</w:t>
      </w:r>
      <w:bookmarkEnd w:id="18"/>
      <w:bookmarkEnd w:id="19"/>
      <w:r w:rsidRPr="00A32D12">
        <w:rPr>
          <w:lang w:eastAsia="zh-CN"/>
        </w:rPr>
        <w:t xml:space="preserve"> are given in Table 1.</w:t>
      </w:r>
    </w:p>
    <w:p w:rsidR="00891B3B" w:rsidRPr="00A32D12" w:rsidRDefault="00891B3B" w:rsidP="00891B3B">
      <w:pPr>
        <w:pStyle w:val="StdsTableNumberTitle"/>
        <w:rPr>
          <w:rFonts w:ascii="Times New Roman" w:hAnsi="Times New Roman"/>
          <w:sz w:val="20"/>
          <w:szCs w:val="20"/>
          <w:lang w:eastAsia="zh-CN"/>
        </w:rPr>
      </w:pPr>
      <w:r w:rsidRPr="00A32D12">
        <w:rPr>
          <w:rFonts w:ascii="Times New Roman" w:hAnsi="Times New Roman"/>
          <w:sz w:val="20"/>
          <w:szCs w:val="20"/>
          <w:lang w:eastAsia="zh-CN"/>
        </w:rPr>
        <w:t xml:space="preserve">Angle </w:t>
      </w:r>
      <w:r w:rsidRPr="00A32D12">
        <w:rPr>
          <w:rFonts w:ascii="Times New Roman" w:hAnsi="Times New Roman"/>
          <w:i/>
          <w:sz w:val="20"/>
          <w:szCs w:val="20"/>
          <w:lang w:eastAsia="zh-CN"/>
        </w:rPr>
        <w:t xml:space="preserve">θ, </w:t>
      </w:r>
      <w:proofErr w:type="spellStart"/>
      <w:r w:rsidRPr="00A32D12">
        <w:rPr>
          <w:rFonts w:ascii="Times New Roman" w:hAnsi="Times New Roman"/>
          <w:sz w:val="20"/>
          <w:szCs w:val="20"/>
          <w:lang w:eastAsia="zh-CN"/>
        </w:rPr>
        <w:t>interplanar</w:t>
      </w:r>
      <w:proofErr w:type="spellEnd"/>
      <w:r w:rsidRPr="00A32D12">
        <w:rPr>
          <w:rFonts w:ascii="Times New Roman" w:hAnsi="Times New Roman"/>
          <w:sz w:val="20"/>
          <w:szCs w:val="20"/>
          <w:lang w:eastAsia="zh-CN"/>
        </w:rPr>
        <w:t xml:space="preserve"> spacing </w:t>
      </w:r>
      <w:r w:rsidRPr="00A32D12">
        <w:rPr>
          <w:rFonts w:ascii="Times New Roman" w:hAnsi="Times New Roman"/>
          <w:i/>
          <w:sz w:val="20"/>
          <w:szCs w:val="20"/>
          <w:lang w:eastAsia="zh-CN"/>
        </w:rPr>
        <w:t>d</w:t>
      </w:r>
      <w:r w:rsidRPr="00A32D12">
        <w:rPr>
          <w:rFonts w:ascii="Times New Roman" w:hAnsi="Times New Roman"/>
          <w:sz w:val="20"/>
          <w:szCs w:val="20"/>
          <w:lang w:eastAsia="zh-CN"/>
        </w:rPr>
        <w:t xml:space="preserve"> and relative intensity </w:t>
      </w:r>
      <w:r w:rsidRPr="00A32D12">
        <w:rPr>
          <w:rFonts w:ascii="Times New Roman" w:eastAsia="宋体" w:hAnsi="Times New Roman"/>
          <w:i/>
          <w:sz w:val="20"/>
          <w:szCs w:val="20"/>
          <w:lang w:eastAsia="zh-CN"/>
        </w:rPr>
        <w:t>I/I</w:t>
      </w:r>
      <w:r w:rsidRPr="00A32D12">
        <w:rPr>
          <w:rFonts w:ascii="Times New Roman" w:eastAsia="宋体" w:hAnsi="Times New Roman"/>
          <w:i/>
          <w:sz w:val="20"/>
          <w:szCs w:val="20"/>
          <w:vertAlign w:val="subscript"/>
          <w:lang w:eastAsia="zh-CN"/>
        </w:rPr>
        <w:t>1</w:t>
      </w:r>
      <w:r w:rsidRPr="00A32D12">
        <w:rPr>
          <w:rFonts w:ascii="Times New Roman" w:hAnsi="Times New Roman"/>
          <w:sz w:val="20"/>
          <w:szCs w:val="20"/>
          <w:lang w:eastAsia="zh-CN"/>
        </w:rPr>
        <w:t>of some low-order reflection planes (</w:t>
      </w:r>
      <w:proofErr w:type="spellStart"/>
      <w:r w:rsidRPr="00A32D12">
        <w:rPr>
          <w:rFonts w:ascii="Times New Roman" w:hAnsi="Times New Roman"/>
          <w:i/>
          <w:sz w:val="20"/>
          <w:szCs w:val="20"/>
          <w:lang w:eastAsia="zh-CN"/>
        </w:rPr>
        <w:t>hk</w:t>
      </w:r>
      <w:r w:rsidR="0073698E">
        <w:rPr>
          <w:rFonts w:ascii="Times New Roman" w:hAnsi="Times New Roman"/>
          <w:i/>
          <w:sz w:val="20"/>
          <w:szCs w:val="20"/>
          <w:lang w:eastAsia="zh-CN"/>
        </w:rPr>
        <w:t>i</w:t>
      </w:r>
      <w:r w:rsidRPr="00A32D12">
        <w:rPr>
          <w:rFonts w:ascii="Times New Roman" w:hAnsi="Times New Roman"/>
          <w:i/>
          <w:sz w:val="20"/>
          <w:szCs w:val="20"/>
          <w:lang w:eastAsia="zh-CN"/>
        </w:rPr>
        <w:t>l</w:t>
      </w:r>
      <w:proofErr w:type="spellEnd"/>
      <w:r w:rsidRPr="00A32D12">
        <w:rPr>
          <w:rFonts w:ascii="Times New Roman" w:hAnsi="Times New Roman"/>
          <w:sz w:val="20"/>
          <w:szCs w:val="20"/>
          <w:lang w:eastAsia="zh-CN"/>
        </w:rPr>
        <w:t>) of sapphire crystal.</w:t>
      </w:r>
      <w:r w:rsidR="0082665A" w:rsidRPr="00A32D12">
        <w:rPr>
          <w:rFonts w:ascii="Times New Roman" w:hAnsi="Times New Roman" w:hint="eastAsia"/>
          <w:sz w:val="20"/>
          <w:szCs w:val="20"/>
          <w:lang w:eastAsia="zh-CN"/>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08"/>
        <w:gridCol w:w="1383"/>
        <w:gridCol w:w="1383"/>
        <w:gridCol w:w="977"/>
        <w:gridCol w:w="2225"/>
      </w:tblGrid>
      <w:tr w:rsidR="00A32D12" w:rsidRPr="00A32D12" w:rsidTr="00834217">
        <w:trPr>
          <w:trHeight w:hRule="exact" w:val="284"/>
          <w:jc w:val="center"/>
        </w:trPr>
        <w:tc>
          <w:tcPr>
            <w:tcW w:w="1884" w:type="pct"/>
            <w:vAlign w:val="center"/>
          </w:tcPr>
          <w:p w:rsidR="00891B3B" w:rsidRPr="00A32D12" w:rsidRDefault="00891B3B" w:rsidP="005723D5">
            <w:pPr>
              <w:jc w:val="center"/>
              <w:rPr>
                <w:sz w:val="20"/>
                <w:szCs w:val="20"/>
              </w:rPr>
            </w:pPr>
            <w:r w:rsidRPr="00A32D12">
              <w:rPr>
                <w:rFonts w:eastAsia="宋体"/>
                <w:sz w:val="20"/>
                <w:szCs w:val="20"/>
                <w:lang w:eastAsia="zh-CN"/>
              </w:rPr>
              <w:t xml:space="preserve">reflection planes </w:t>
            </w:r>
            <w:r w:rsidRPr="00A32D12">
              <w:rPr>
                <w:i/>
                <w:sz w:val="20"/>
                <w:szCs w:val="20"/>
              </w:rPr>
              <w:t>(</w:t>
            </w:r>
            <w:proofErr w:type="spellStart"/>
            <w:r w:rsidRPr="00A32D12">
              <w:rPr>
                <w:i/>
                <w:sz w:val="20"/>
                <w:szCs w:val="20"/>
              </w:rPr>
              <w:t>hkil</w:t>
            </w:r>
            <w:proofErr w:type="spellEnd"/>
            <w:r w:rsidRPr="00A32D12">
              <w:rPr>
                <w:i/>
                <w:sz w:val="20"/>
                <w:szCs w:val="20"/>
              </w:rPr>
              <w:t>)</w:t>
            </w:r>
          </w:p>
        </w:tc>
        <w:tc>
          <w:tcPr>
            <w:tcW w:w="722" w:type="pct"/>
            <w:vAlign w:val="center"/>
          </w:tcPr>
          <w:p w:rsidR="00891B3B" w:rsidRPr="00A32D12" w:rsidRDefault="00891B3B" w:rsidP="005723D5">
            <w:pPr>
              <w:jc w:val="center"/>
              <w:rPr>
                <w:i/>
                <w:sz w:val="20"/>
                <w:szCs w:val="20"/>
              </w:rPr>
            </w:pPr>
            <w:r w:rsidRPr="00A32D12">
              <w:rPr>
                <w:i/>
                <w:sz w:val="20"/>
                <w:szCs w:val="20"/>
              </w:rPr>
              <w:t>θ</w:t>
            </w:r>
          </w:p>
        </w:tc>
        <w:tc>
          <w:tcPr>
            <w:tcW w:w="722" w:type="pct"/>
            <w:vAlign w:val="center"/>
          </w:tcPr>
          <w:p w:rsidR="00891B3B" w:rsidRPr="00A32D12" w:rsidRDefault="00891B3B" w:rsidP="005723D5">
            <w:pPr>
              <w:jc w:val="center"/>
              <w:rPr>
                <w:sz w:val="20"/>
                <w:szCs w:val="20"/>
              </w:rPr>
            </w:pPr>
            <w:r w:rsidRPr="00A32D12">
              <w:rPr>
                <w:sz w:val="20"/>
                <w:szCs w:val="20"/>
              </w:rPr>
              <w:t>2</w:t>
            </w:r>
            <w:r w:rsidRPr="00A32D12">
              <w:rPr>
                <w:i/>
                <w:sz w:val="20"/>
                <w:szCs w:val="20"/>
              </w:rPr>
              <w:t>θ</w:t>
            </w:r>
          </w:p>
        </w:tc>
        <w:tc>
          <w:tcPr>
            <w:tcW w:w="510" w:type="pct"/>
            <w:vAlign w:val="center"/>
          </w:tcPr>
          <w:p w:rsidR="00891B3B" w:rsidRPr="00A32D12" w:rsidRDefault="00891B3B" w:rsidP="005723D5">
            <w:pPr>
              <w:jc w:val="center"/>
              <w:rPr>
                <w:rFonts w:eastAsia="宋体"/>
                <w:i/>
                <w:sz w:val="20"/>
                <w:szCs w:val="20"/>
                <w:lang w:eastAsia="zh-CN"/>
              </w:rPr>
            </w:pPr>
            <w:bookmarkStart w:id="20" w:name="OLE_LINK40"/>
            <w:r w:rsidRPr="00A32D12">
              <w:rPr>
                <w:rFonts w:eastAsia="宋体"/>
                <w:i/>
                <w:sz w:val="20"/>
                <w:szCs w:val="20"/>
                <w:lang w:eastAsia="zh-CN"/>
              </w:rPr>
              <w:t>I/I</w:t>
            </w:r>
            <w:r w:rsidRPr="00A32D12">
              <w:rPr>
                <w:rFonts w:eastAsia="宋体"/>
                <w:i/>
                <w:sz w:val="20"/>
                <w:szCs w:val="20"/>
                <w:vertAlign w:val="subscript"/>
                <w:lang w:eastAsia="zh-CN"/>
              </w:rPr>
              <w:t>1</w:t>
            </w:r>
            <w:bookmarkEnd w:id="20"/>
          </w:p>
        </w:tc>
        <w:tc>
          <w:tcPr>
            <w:tcW w:w="1161" w:type="pct"/>
            <w:vAlign w:val="center"/>
          </w:tcPr>
          <w:p w:rsidR="00891B3B" w:rsidRPr="00A32D12" w:rsidRDefault="00891B3B" w:rsidP="005723D5">
            <w:pPr>
              <w:jc w:val="center"/>
              <w:rPr>
                <w:sz w:val="20"/>
                <w:szCs w:val="20"/>
              </w:rPr>
            </w:pPr>
            <w:r w:rsidRPr="00A32D12">
              <w:rPr>
                <w:i/>
                <w:sz w:val="20"/>
                <w:szCs w:val="20"/>
              </w:rPr>
              <w:t>d</w:t>
            </w:r>
            <w:r w:rsidRPr="00A32D12">
              <w:rPr>
                <w:sz w:val="20"/>
                <w:szCs w:val="20"/>
              </w:rPr>
              <w:t xml:space="preserve"> (</w:t>
            </w:r>
            <w:bookmarkStart w:id="21" w:name="OLE_LINK45"/>
            <w:r w:rsidRPr="00A32D12">
              <w:rPr>
                <w:sz w:val="20"/>
                <w:szCs w:val="20"/>
              </w:rPr>
              <w:t>Å</w:t>
            </w:r>
            <w:bookmarkEnd w:id="21"/>
            <w:r w:rsidRPr="00A32D12">
              <w:rPr>
                <w:sz w:val="20"/>
                <w:szCs w:val="20"/>
              </w:rPr>
              <w:t>/0.1nm)</w:t>
            </w:r>
          </w:p>
        </w:tc>
      </w:tr>
      <w:tr w:rsidR="00A32D12" w:rsidRPr="00A32D12" w:rsidTr="00834217">
        <w:trPr>
          <w:trHeight w:hRule="exact" w:val="284"/>
          <w:jc w:val="center"/>
        </w:trPr>
        <w:tc>
          <w:tcPr>
            <w:tcW w:w="1884" w:type="pct"/>
            <w:vAlign w:val="center"/>
          </w:tcPr>
          <w:p w:rsidR="00D4752B" w:rsidRPr="00A32D12" w:rsidRDefault="00D4752B" w:rsidP="00D4752B">
            <w:pPr>
              <w:jc w:val="center"/>
            </w:pPr>
            <m:oMathPara>
              <m:oMath>
                <m:r>
                  <m:rPr>
                    <m:sty m:val="p"/>
                  </m:rPr>
                  <w:rPr>
                    <w:rFonts w:ascii="Cambria Math" w:eastAsia="宋体" w:hAnsi="Cambria Math"/>
                    <w:sz w:val="20"/>
                    <w:szCs w:val="20"/>
                    <w:lang w:eastAsia="zh-CN"/>
                  </w:rPr>
                  <m:t>0</m:t>
                </m:r>
                <m:r>
                  <m:rPr>
                    <m:sty m:val="p"/>
                  </m:rPr>
                  <w:rPr>
                    <w:rFonts w:ascii="Cambria Math" w:hAnsi="Cambria Math"/>
                    <w:sz w:val="20"/>
                    <w:szCs w:val="20"/>
                  </w:rPr>
                  <m:t>1</m:t>
                </m:r>
                <m:acc>
                  <m:accPr>
                    <m:chr m:val="̅"/>
                    <m:ctrlPr>
                      <w:rPr>
                        <w:rFonts w:ascii="Cambria Math" w:eastAsiaTheme="minorEastAsia" w:hAnsi="Cambria Math"/>
                        <w:kern w:val="2"/>
                        <w:sz w:val="20"/>
                        <w:szCs w:val="20"/>
                        <w:lang w:eastAsia="zh-CN"/>
                      </w:rPr>
                    </m:ctrlPr>
                  </m:accPr>
                  <m:e>
                    <m:r>
                      <w:rPr>
                        <w:rFonts w:ascii="Cambria Math" w:hAnsi="Cambria Math"/>
                        <w:sz w:val="20"/>
                        <w:szCs w:val="20"/>
                      </w:rPr>
                      <m:t>1</m:t>
                    </m:r>
                  </m:e>
                </m:acc>
                <m:r>
                  <w:rPr>
                    <w:rFonts w:ascii="Cambria Math" w:hAnsi="Cambria Math"/>
                    <w:sz w:val="20"/>
                    <w:szCs w:val="20"/>
                  </w:rPr>
                  <m:t>2</m:t>
                </m:r>
              </m:oMath>
            </m:oMathPara>
          </w:p>
          <w:p w:rsidR="00891B3B" w:rsidRPr="00A32D12" w:rsidRDefault="00891B3B" w:rsidP="005723D5">
            <w:pPr>
              <w:jc w:val="center"/>
              <w:rPr>
                <w:sz w:val="20"/>
                <w:szCs w:val="20"/>
              </w:rPr>
            </w:pPr>
          </w:p>
        </w:tc>
        <w:tc>
          <w:tcPr>
            <w:tcW w:w="722" w:type="pct"/>
            <w:vAlign w:val="center"/>
          </w:tcPr>
          <w:p w:rsidR="00891B3B" w:rsidRPr="00A32D12" w:rsidRDefault="00891B3B" w:rsidP="005723D5">
            <w:pPr>
              <w:jc w:val="center"/>
              <w:rPr>
                <w:sz w:val="20"/>
                <w:szCs w:val="20"/>
              </w:rPr>
            </w:pPr>
            <w:bookmarkStart w:id="22" w:name="OLE_LINK1"/>
            <w:r w:rsidRPr="00A32D12">
              <w:rPr>
                <w:sz w:val="20"/>
                <w:szCs w:val="20"/>
              </w:rPr>
              <w:t>12°48′</w:t>
            </w:r>
            <w:bookmarkEnd w:id="22"/>
          </w:p>
        </w:tc>
        <w:tc>
          <w:tcPr>
            <w:tcW w:w="722" w:type="pct"/>
            <w:vAlign w:val="center"/>
          </w:tcPr>
          <w:p w:rsidR="00891B3B" w:rsidRPr="00A32D12" w:rsidRDefault="00891B3B" w:rsidP="005723D5">
            <w:pPr>
              <w:jc w:val="center"/>
              <w:rPr>
                <w:sz w:val="20"/>
                <w:szCs w:val="20"/>
              </w:rPr>
            </w:pPr>
            <w:r w:rsidRPr="00A32D12">
              <w:rPr>
                <w:sz w:val="20"/>
                <w:szCs w:val="20"/>
              </w:rPr>
              <w:t>25°36′</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75</w:t>
            </w:r>
          </w:p>
        </w:tc>
        <w:tc>
          <w:tcPr>
            <w:tcW w:w="1161" w:type="pct"/>
            <w:vAlign w:val="center"/>
          </w:tcPr>
          <w:p w:rsidR="00891B3B" w:rsidRPr="00A32D12" w:rsidRDefault="00891B3B" w:rsidP="005723D5">
            <w:pPr>
              <w:jc w:val="center"/>
              <w:rPr>
                <w:sz w:val="20"/>
                <w:szCs w:val="20"/>
              </w:rPr>
            </w:pPr>
            <w:r w:rsidRPr="00A32D12">
              <w:rPr>
                <w:sz w:val="20"/>
                <w:szCs w:val="20"/>
              </w:rPr>
              <w:t>3.479</w:t>
            </w:r>
          </w:p>
        </w:tc>
      </w:tr>
      <w:tr w:rsidR="00A32D12" w:rsidRPr="00A32D12" w:rsidTr="00834217">
        <w:trPr>
          <w:trHeight w:hRule="exact" w:val="284"/>
          <w:jc w:val="center"/>
        </w:trPr>
        <w:tc>
          <w:tcPr>
            <w:tcW w:w="1884" w:type="pct"/>
            <w:vAlign w:val="center"/>
          </w:tcPr>
          <w:p w:rsidR="00D4752B" w:rsidRPr="00A32D12" w:rsidRDefault="00D4752B" w:rsidP="00D4752B">
            <w:pPr>
              <w:jc w:val="center"/>
              <w:rPr>
                <w:sz w:val="20"/>
                <w:szCs w:val="20"/>
              </w:rPr>
            </w:pPr>
            <m:oMathPara>
              <m:oMath>
                <m:r>
                  <m:rPr>
                    <m:sty m:val="p"/>
                  </m:rPr>
                  <w:rPr>
                    <w:rFonts w:ascii="Cambria Math" w:hAnsi="Cambria Math"/>
                    <w:sz w:val="20"/>
                    <w:szCs w:val="20"/>
                  </w:rPr>
                  <m:t>11</m:t>
                </m:r>
                <m:acc>
                  <m:accPr>
                    <m:chr m:val="̅"/>
                    <m:ctrlPr>
                      <w:rPr>
                        <w:rFonts w:ascii="Cambria Math" w:hAnsi="Cambria Math"/>
                        <w:sz w:val="20"/>
                        <w:szCs w:val="20"/>
                      </w:rPr>
                    </m:ctrlPr>
                  </m:accPr>
                  <m:e>
                    <m:r>
                      <w:rPr>
                        <w:rFonts w:ascii="Cambria Math" w:hAnsi="Cambria Math"/>
                        <w:sz w:val="20"/>
                        <w:szCs w:val="20"/>
                      </w:rPr>
                      <m:t>2</m:t>
                    </m:r>
                  </m:e>
                </m:acc>
                <m:r>
                  <w:rPr>
                    <w:rFonts w:ascii="Cambria Math" w:hAnsi="Cambria Math"/>
                    <w:sz w:val="20"/>
                    <w:szCs w:val="20"/>
                  </w:rPr>
                  <m:t>0</m:t>
                </m:r>
              </m:oMath>
            </m:oMathPara>
          </w:p>
          <w:p w:rsidR="00891B3B" w:rsidRPr="00A32D12" w:rsidRDefault="00891B3B" w:rsidP="005723D5">
            <w:pPr>
              <w:jc w:val="center"/>
              <w:rPr>
                <w:sz w:val="20"/>
                <w:szCs w:val="20"/>
              </w:rPr>
            </w:pPr>
          </w:p>
        </w:tc>
        <w:tc>
          <w:tcPr>
            <w:tcW w:w="722" w:type="pct"/>
            <w:vAlign w:val="center"/>
          </w:tcPr>
          <w:p w:rsidR="00891B3B" w:rsidRPr="00A32D12" w:rsidRDefault="00891B3B" w:rsidP="005723D5">
            <w:pPr>
              <w:jc w:val="center"/>
              <w:rPr>
                <w:sz w:val="20"/>
                <w:szCs w:val="20"/>
              </w:rPr>
            </w:pPr>
            <w:r w:rsidRPr="00A32D12">
              <w:rPr>
                <w:sz w:val="20"/>
                <w:szCs w:val="20"/>
              </w:rPr>
              <w:t>18°55′</w:t>
            </w:r>
          </w:p>
        </w:tc>
        <w:tc>
          <w:tcPr>
            <w:tcW w:w="722" w:type="pct"/>
            <w:vAlign w:val="center"/>
          </w:tcPr>
          <w:p w:rsidR="00891B3B" w:rsidRPr="00A32D12" w:rsidRDefault="00891B3B" w:rsidP="005723D5">
            <w:pPr>
              <w:jc w:val="center"/>
              <w:rPr>
                <w:sz w:val="20"/>
                <w:szCs w:val="20"/>
              </w:rPr>
            </w:pPr>
            <w:r w:rsidRPr="00A32D12">
              <w:rPr>
                <w:sz w:val="20"/>
                <w:szCs w:val="20"/>
              </w:rPr>
              <w:t>37°50′</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40</w:t>
            </w:r>
          </w:p>
        </w:tc>
        <w:tc>
          <w:tcPr>
            <w:tcW w:w="1161" w:type="pct"/>
            <w:vAlign w:val="center"/>
          </w:tcPr>
          <w:p w:rsidR="00891B3B" w:rsidRPr="00A32D12" w:rsidRDefault="00891B3B" w:rsidP="005723D5">
            <w:pPr>
              <w:jc w:val="center"/>
              <w:rPr>
                <w:sz w:val="20"/>
                <w:szCs w:val="20"/>
              </w:rPr>
            </w:pPr>
            <w:r w:rsidRPr="00A32D12">
              <w:rPr>
                <w:sz w:val="20"/>
                <w:szCs w:val="20"/>
              </w:rPr>
              <w:t>2.379</w:t>
            </w:r>
          </w:p>
        </w:tc>
      </w:tr>
      <w:tr w:rsidR="00A32D12" w:rsidRPr="00A32D12" w:rsidTr="00834217">
        <w:trPr>
          <w:trHeight w:hRule="exact" w:val="284"/>
          <w:jc w:val="center"/>
        </w:trPr>
        <w:tc>
          <w:tcPr>
            <w:tcW w:w="1884" w:type="pct"/>
            <w:vAlign w:val="center"/>
          </w:tcPr>
          <w:p w:rsidR="00D4752B" w:rsidRPr="00A32D12" w:rsidRDefault="00D4752B" w:rsidP="00D4752B">
            <w:pPr>
              <w:jc w:val="center"/>
            </w:pPr>
            <m:oMathPara>
              <m:oMath>
                <m:r>
                  <m:rPr>
                    <m:sty m:val="p"/>
                  </m:rPr>
                  <w:rPr>
                    <w:rFonts w:ascii="Cambria Math" w:hAnsi="Cambria Math"/>
                    <w:sz w:val="20"/>
                    <w:szCs w:val="20"/>
                  </w:rPr>
                  <m:t>0006</m:t>
                </m:r>
              </m:oMath>
            </m:oMathPara>
          </w:p>
          <w:p w:rsidR="00891B3B" w:rsidRPr="00A32D12" w:rsidRDefault="00891B3B" w:rsidP="00F011CB">
            <w:pPr>
              <w:jc w:val="center"/>
              <w:rPr>
                <w:rFonts w:eastAsiaTheme="minorEastAsia"/>
                <w:sz w:val="20"/>
                <w:szCs w:val="20"/>
                <w:lang w:eastAsia="zh-CN"/>
              </w:rPr>
            </w:pPr>
          </w:p>
        </w:tc>
        <w:tc>
          <w:tcPr>
            <w:tcW w:w="722" w:type="pct"/>
            <w:vAlign w:val="center"/>
          </w:tcPr>
          <w:p w:rsidR="00891B3B" w:rsidRPr="00A32D12" w:rsidRDefault="00891B3B" w:rsidP="005723D5">
            <w:pPr>
              <w:jc w:val="center"/>
              <w:rPr>
                <w:sz w:val="20"/>
                <w:szCs w:val="20"/>
              </w:rPr>
            </w:pPr>
            <w:bookmarkStart w:id="23" w:name="OLE_LINK53"/>
            <w:r w:rsidRPr="00A32D12">
              <w:rPr>
                <w:sz w:val="20"/>
                <w:szCs w:val="20"/>
              </w:rPr>
              <w:t>20°50′</w:t>
            </w:r>
            <w:bookmarkEnd w:id="23"/>
          </w:p>
        </w:tc>
        <w:tc>
          <w:tcPr>
            <w:tcW w:w="722" w:type="pct"/>
            <w:vAlign w:val="center"/>
          </w:tcPr>
          <w:p w:rsidR="00891B3B" w:rsidRPr="00A32D12" w:rsidRDefault="00891B3B" w:rsidP="005723D5">
            <w:pPr>
              <w:jc w:val="center"/>
              <w:rPr>
                <w:sz w:val="20"/>
                <w:szCs w:val="20"/>
              </w:rPr>
            </w:pPr>
            <w:bookmarkStart w:id="24" w:name="OLE_LINK51"/>
            <w:r w:rsidRPr="00A32D12">
              <w:rPr>
                <w:sz w:val="20"/>
                <w:szCs w:val="20"/>
              </w:rPr>
              <w:t>41°40′</w:t>
            </w:r>
            <w:bookmarkEnd w:id="24"/>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&lt;1</w:t>
            </w:r>
          </w:p>
        </w:tc>
        <w:tc>
          <w:tcPr>
            <w:tcW w:w="1161" w:type="pct"/>
            <w:vAlign w:val="center"/>
          </w:tcPr>
          <w:p w:rsidR="00891B3B" w:rsidRPr="00A32D12" w:rsidRDefault="00891B3B" w:rsidP="005723D5">
            <w:pPr>
              <w:jc w:val="center"/>
              <w:rPr>
                <w:sz w:val="20"/>
                <w:szCs w:val="20"/>
              </w:rPr>
            </w:pPr>
            <w:r w:rsidRPr="00A32D12">
              <w:rPr>
                <w:sz w:val="20"/>
                <w:szCs w:val="20"/>
              </w:rPr>
              <w:t>2.165</w:t>
            </w:r>
          </w:p>
        </w:tc>
      </w:tr>
      <w:tr w:rsidR="00A32D12" w:rsidRPr="00A32D12" w:rsidTr="00834217">
        <w:trPr>
          <w:trHeight w:hRule="exact" w:val="284"/>
          <w:jc w:val="center"/>
        </w:trPr>
        <w:tc>
          <w:tcPr>
            <w:tcW w:w="1884" w:type="pct"/>
            <w:vAlign w:val="center"/>
          </w:tcPr>
          <w:p w:rsidR="00891B3B" w:rsidRPr="00A32D12" w:rsidRDefault="00D4752B" w:rsidP="00D4752B">
            <w:pPr>
              <w:jc w:val="center"/>
              <w:rPr>
                <w:sz w:val="20"/>
                <w:szCs w:val="20"/>
              </w:rPr>
            </w:pPr>
            <m:oMathPara>
              <m:oMath>
                <m:r>
                  <w:rPr>
                    <w:rFonts w:ascii="Cambria Math" w:eastAsiaTheme="minorEastAsia" w:hAnsi="Cambria Math"/>
                    <w:kern w:val="2"/>
                    <w:sz w:val="20"/>
                    <w:szCs w:val="20"/>
                    <w:lang w:eastAsia="zh-CN"/>
                  </w:rPr>
                  <m:t>22</m:t>
                </m:r>
                <m:acc>
                  <m:accPr>
                    <m:chr m:val="̅"/>
                    <m:ctrlPr>
                      <w:rPr>
                        <w:rFonts w:ascii="Cambria Math" w:eastAsiaTheme="minorEastAsia" w:hAnsi="Cambria Math"/>
                        <w:kern w:val="2"/>
                        <w:sz w:val="20"/>
                        <w:szCs w:val="20"/>
                        <w:lang w:eastAsia="zh-CN"/>
                      </w:rPr>
                    </m:ctrlPr>
                  </m:accPr>
                  <m:e>
                    <m:r>
                      <w:rPr>
                        <w:rFonts w:ascii="Cambria Math" w:hAnsi="Cambria Math"/>
                        <w:sz w:val="20"/>
                        <w:szCs w:val="20"/>
                      </w:rPr>
                      <m:t>4</m:t>
                    </m:r>
                  </m:e>
                </m:acc>
                <m:r>
                  <w:rPr>
                    <w:rFonts w:ascii="Cambria Math" w:hAnsi="Cambria Math"/>
                    <w:sz w:val="20"/>
                    <w:szCs w:val="20"/>
                  </w:rPr>
                  <m:t>0</m:t>
                </m:r>
              </m:oMath>
            </m:oMathPara>
          </w:p>
        </w:tc>
        <w:tc>
          <w:tcPr>
            <w:tcW w:w="722" w:type="pct"/>
            <w:vAlign w:val="center"/>
          </w:tcPr>
          <w:p w:rsidR="00891B3B" w:rsidRPr="00A32D12" w:rsidRDefault="00891B3B" w:rsidP="005723D5">
            <w:pPr>
              <w:jc w:val="center"/>
              <w:rPr>
                <w:sz w:val="20"/>
                <w:szCs w:val="20"/>
              </w:rPr>
            </w:pPr>
            <w:r w:rsidRPr="00A32D12">
              <w:rPr>
                <w:sz w:val="20"/>
                <w:szCs w:val="20"/>
              </w:rPr>
              <w:t>40°21′</w:t>
            </w:r>
          </w:p>
        </w:tc>
        <w:tc>
          <w:tcPr>
            <w:tcW w:w="722" w:type="pct"/>
            <w:vAlign w:val="center"/>
          </w:tcPr>
          <w:p w:rsidR="00891B3B" w:rsidRPr="00A32D12" w:rsidRDefault="00891B3B" w:rsidP="005723D5">
            <w:pPr>
              <w:jc w:val="center"/>
              <w:rPr>
                <w:sz w:val="20"/>
                <w:szCs w:val="20"/>
              </w:rPr>
            </w:pPr>
            <w:r w:rsidRPr="00A32D12">
              <w:rPr>
                <w:sz w:val="20"/>
                <w:szCs w:val="20"/>
              </w:rPr>
              <w:t>80°42′</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7</w:t>
            </w:r>
          </w:p>
        </w:tc>
        <w:tc>
          <w:tcPr>
            <w:tcW w:w="1161" w:type="pct"/>
            <w:vAlign w:val="center"/>
          </w:tcPr>
          <w:p w:rsidR="00891B3B" w:rsidRPr="00A32D12" w:rsidRDefault="00891B3B" w:rsidP="005723D5">
            <w:pPr>
              <w:jc w:val="center"/>
              <w:rPr>
                <w:sz w:val="20"/>
                <w:szCs w:val="20"/>
              </w:rPr>
            </w:pPr>
            <w:r w:rsidRPr="00A32D12">
              <w:rPr>
                <w:sz w:val="20"/>
                <w:szCs w:val="20"/>
              </w:rPr>
              <w:t>1.190</w:t>
            </w:r>
          </w:p>
        </w:tc>
      </w:tr>
      <w:tr w:rsidR="00A32D12" w:rsidRPr="00A32D12" w:rsidTr="00834217">
        <w:trPr>
          <w:trHeight w:hRule="exact" w:val="284"/>
          <w:jc w:val="center"/>
        </w:trPr>
        <w:tc>
          <w:tcPr>
            <w:tcW w:w="1884" w:type="pct"/>
            <w:vAlign w:val="center"/>
          </w:tcPr>
          <w:p w:rsidR="00891B3B" w:rsidRPr="00A32D12" w:rsidRDefault="00D4752B" w:rsidP="00D4752B">
            <w:pPr>
              <w:jc w:val="center"/>
              <w:rPr>
                <w:sz w:val="20"/>
                <w:szCs w:val="20"/>
              </w:rPr>
            </w:pPr>
            <m:oMathPara>
              <m:oMath>
                <m:r>
                  <m:rPr>
                    <m:sty m:val="p"/>
                  </m:rPr>
                  <w:rPr>
                    <w:rFonts w:ascii="Cambria Math" w:eastAsia="宋体" w:hAnsi="Cambria Math"/>
                    <w:sz w:val="20"/>
                    <w:szCs w:val="20"/>
                    <w:lang w:eastAsia="zh-CN"/>
                  </w:rPr>
                  <m:t>0</m:t>
                </m:r>
                <m:r>
                  <m:rPr>
                    <m:sty m:val="p"/>
                  </m:rPr>
                  <w:rPr>
                    <w:rFonts w:ascii="Cambria Math" w:hAnsi="Cambria Math"/>
                    <w:sz w:val="20"/>
                    <w:szCs w:val="20"/>
                  </w:rPr>
                  <m:t>3</m:t>
                </m:r>
                <m:acc>
                  <m:accPr>
                    <m:chr m:val="̅"/>
                    <m:ctrlPr>
                      <w:rPr>
                        <w:rFonts w:ascii="Cambria Math" w:eastAsiaTheme="minorEastAsia" w:hAnsi="Cambria Math"/>
                        <w:kern w:val="2"/>
                        <w:sz w:val="20"/>
                        <w:szCs w:val="20"/>
                        <w:lang w:eastAsia="zh-CN"/>
                      </w:rPr>
                    </m:ctrlPr>
                  </m:accPr>
                  <m:e>
                    <m:r>
                      <w:rPr>
                        <w:rFonts w:ascii="Cambria Math" w:hAnsi="Cambria Math"/>
                        <w:sz w:val="20"/>
                        <w:szCs w:val="20"/>
                      </w:rPr>
                      <m:t>3</m:t>
                    </m:r>
                  </m:e>
                </m:acc>
                <m:r>
                  <w:rPr>
                    <w:rFonts w:ascii="Cambria Math" w:hAnsi="Cambria Math"/>
                    <w:sz w:val="20"/>
                    <w:szCs w:val="20"/>
                  </w:rPr>
                  <m:t>0</m:t>
                </m:r>
              </m:oMath>
            </m:oMathPara>
          </w:p>
        </w:tc>
        <w:tc>
          <w:tcPr>
            <w:tcW w:w="722" w:type="pct"/>
            <w:vAlign w:val="center"/>
          </w:tcPr>
          <w:p w:rsidR="00891B3B" w:rsidRPr="00A32D12" w:rsidRDefault="00891B3B" w:rsidP="005723D5">
            <w:pPr>
              <w:jc w:val="center"/>
              <w:rPr>
                <w:sz w:val="20"/>
                <w:szCs w:val="20"/>
              </w:rPr>
            </w:pPr>
            <w:r w:rsidRPr="00A32D12">
              <w:rPr>
                <w:sz w:val="20"/>
                <w:szCs w:val="20"/>
              </w:rPr>
              <w:t>34°06′</w:t>
            </w:r>
          </w:p>
        </w:tc>
        <w:tc>
          <w:tcPr>
            <w:tcW w:w="722" w:type="pct"/>
            <w:vAlign w:val="center"/>
          </w:tcPr>
          <w:p w:rsidR="00891B3B" w:rsidRPr="00A32D12" w:rsidRDefault="00891B3B" w:rsidP="005723D5">
            <w:pPr>
              <w:jc w:val="center"/>
              <w:rPr>
                <w:sz w:val="20"/>
                <w:szCs w:val="20"/>
              </w:rPr>
            </w:pPr>
            <w:r w:rsidRPr="00A32D12">
              <w:rPr>
                <w:sz w:val="20"/>
                <w:szCs w:val="20"/>
              </w:rPr>
              <w:t>68°12′</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50</w:t>
            </w:r>
          </w:p>
        </w:tc>
        <w:tc>
          <w:tcPr>
            <w:tcW w:w="1161" w:type="pct"/>
            <w:vAlign w:val="center"/>
          </w:tcPr>
          <w:p w:rsidR="00891B3B" w:rsidRPr="00A32D12" w:rsidRDefault="00891B3B" w:rsidP="005723D5">
            <w:pPr>
              <w:jc w:val="center"/>
              <w:rPr>
                <w:sz w:val="20"/>
                <w:szCs w:val="20"/>
              </w:rPr>
            </w:pPr>
            <w:r w:rsidRPr="00A32D12">
              <w:rPr>
                <w:sz w:val="20"/>
                <w:szCs w:val="20"/>
              </w:rPr>
              <w:t>1.374</w:t>
            </w:r>
          </w:p>
        </w:tc>
      </w:tr>
      <w:tr w:rsidR="00A32D12" w:rsidRPr="00A32D12" w:rsidTr="00834217">
        <w:trPr>
          <w:trHeight w:hRule="exact" w:val="284"/>
          <w:jc w:val="center"/>
        </w:trPr>
        <w:tc>
          <w:tcPr>
            <w:tcW w:w="1884" w:type="pct"/>
            <w:vAlign w:val="center"/>
          </w:tcPr>
          <w:p w:rsidR="00891B3B" w:rsidRPr="00A32D12" w:rsidRDefault="00D4752B" w:rsidP="00D4752B">
            <w:pPr>
              <w:jc w:val="center"/>
              <w:rPr>
                <w:sz w:val="20"/>
                <w:szCs w:val="20"/>
              </w:rPr>
            </w:pPr>
            <m:oMathPara>
              <m:oMath>
                <m:r>
                  <m:rPr>
                    <m:sty m:val="p"/>
                  </m:rPr>
                  <w:rPr>
                    <w:rFonts w:ascii="Cambria Math" w:eastAsia="宋体" w:hAnsi="Cambria Math"/>
                    <w:sz w:val="20"/>
                    <w:szCs w:val="20"/>
                    <w:lang w:eastAsia="zh-CN"/>
                  </w:rPr>
                  <m:t>3</m:t>
                </m:r>
                <m:r>
                  <m:rPr>
                    <m:sty m:val="p"/>
                  </m:rPr>
                  <w:rPr>
                    <w:rFonts w:ascii="Cambria Math" w:hAnsi="Cambria Math"/>
                    <w:sz w:val="20"/>
                    <w:szCs w:val="20"/>
                  </w:rPr>
                  <m:t>0</m:t>
                </m:r>
                <m:acc>
                  <m:accPr>
                    <m:chr m:val="̅"/>
                    <m:ctrlPr>
                      <w:rPr>
                        <w:rFonts w:ascii="Cambria Math" w:eastAsiaTheme="minorEastAsia" w:hAnsi="Cambria Math"/>
                        <w:kern w:val="2"/>
                        <w:sz w:val="20"/>
                        <w:szCs w:val="20"/>
                        <w:lang w:eastAsia="zh-CN"/>
                      </w:rPr>
                    </m:ctrlPr>
                  </m:accPr>
                  <m:e>
                    <m:r>
                      <w:rPr>
                        <w:rFonts w:ascii="Cambria Math" w:hAnsi="Cambria Math"/>
                        <w:sz w:val="20"/>
                        <w:szCs w:val="20"/>
                      </w:rPr>
                      <m:t>3</m:t>
                    </m:r>
                  </m:e>
                </m:acc>
                <m:r>
                  <w:rPr>
                    <w:rFonts w:ascii="Cambria Math" w:hAnsi="Cambria Math"/>
                    <w:sz w:val="20"/>
                    <w:szCs w:val="20"/>
                  </w:rPr>
                  <m:t>0</m:t>
                </m:r>
              </m:oMath>
            </m:oMathPara>
          </w:p>
        </w:tc>
        <w:tc>
          <w:tcPr>
            <w:tcW w:w="722" w:type="pct"/>
            <w:vAlign w:val="center"/>
          </w:tcPr>
          <w:p w:rsidR="00891B3B" w:rsidRPr="00A32D12" w:rsidRDefault="00891B3B" w:rsidP="005723D5">
            <w:pPr>
              <w:jc w:val="center"/>
              <w:rPr>
                <w:sz w:val="20"/>
                <w:szCs w:val="20"/>
              </w:rPr>
            </w:pPr>
            <w:r w:rsidRPr="00A32D12">
              <w:rPr>
                <w:sz w:val="20"/>
                <w:szCs w:val="20"/>
              </w:rPr>
              <w:t>34°16′</w:t>
            </w:r>
          </w:p>
        </w:tc>
        <w:tc>
          <w:tcPr>
            <w:tcW w:w="722" w:type="pct"/>
            <w:vAlign w:val="center"/>
          </w:tcPr>
          <w:p w:rsidR="00891B3B" w:rsidRPr="00A32D12" w:rsidRDefault="00891B3B" w:rsidP="005723D5">
            <w:pPr>
              <w:jc w:val="center"/>
              <w:rPr>
                <w:sz w:val="20"/>
                <w:szCs w:val="20"/>
              </w:rPr>
            </w:pPr>
            <w:r w:rsidRPr="00A32D12">
              <w:rPr>
                <w:sz w:val="20"/>
                <w:szCs w:val="20"/>
              </w:rPr>
              <w:t>68°32′</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50</w:t>
            </w:r>
          </w:p>
        </w:tc>
        <w:tc>
          <w:tcPr>
            <w:tcW w:w="1161" w:type="pct"/>
            <w:vAlign w:val="center"/>
          </w:tcPr>
          <w:p w:rsidR="00891B3B" w:rsidRPr="00A32D12" w:rsidRDefault="00891B3B" w:rsidP="005723D5">
            <w:pPr>
              <w:jc w:val="center"/>
              <w:rPr>
                <w:sz w:val="20"/>
                <w:szCs w:val="20"/>
              </w:rPr>
            </w:pPr>
            <w:r w:rsidRPr="00A32D12">
              <w:rPr>
                <w:sz w:val="20"/>
                <w:szCs w:val="20"/>
              </w:rPr>
              <w:t>1.373</w:t>
            </w:r>
          </w:p>
        </w:tc>
      </w:tr>
      <w:tr w:rsidR="00A32D12" w:rsidRPr="00A32D12" w:rsidTr="00834217">
        <w:trPr>
          <w:trHeight w:hRule="exact" w:val="284"/>
          <w:jc w:val="center"/>
        </w:trPr>
        <w:tc>
          <w:tcPr>
            <w:tcW w:w="1884" w:type="pct"/>
            <w:vAlign w:val="center"/>
          </w:tcPr>
          <w:p w:rsidR="00D4752B" w:rsidRPr="00A32D12" w:rsidRDefault="00D4752B" w:rsidP="00D4752B">
            <w:pPr>
              <w:jc w:val="center"/>
            </w:pPr>
            <m:oMathPara>
              <m:oMath>
                <m:r>
                  <m:rPr>
                    <m:sty m:val="p"/>
                  </m:rPr>
                  <w:rPr>
                    <w:rFonts w:ascii="Cambria Math" w:eastAsia="宋体" w:hAnsi="Cambria Math"/>
                    <w:sz w:val="20"/>
                    <w:szCs w:val="20"/>
                    <w:lang w:eastAsia="zh-CN"/>
                  </w:rPr>
                  <m:t>20</m:t>
                </m:r>
                <m:acc>
                  <m:accPr>
                    <m:chr m:val="̅"/>
                    <m:ctrlPr>
                      <w:rPr>
                        <w:rFonts w:ascii="Cambria Math" w:eastAsiaTheme="minorEastAsia" w:hAnsi="Cambria Math"/>
                        <w:kern w:val="2"/>
                        <w:sz w:val="20"/>
                        <w:szCs w:val="20"/>
                        <w:lang w:eastAsia="zh-CN"/>
                      </w:rPr>
                    </m:ctrlPr>
                  </m:accPr>
                  <m:e>
                    <m:r>
                      <w:rPr>
                        <w:rFonts w:ascii="Cambria Math" w:hAnsi="Cambria Math"/>
                        <w:sz w:val="20"/>
                        <w:szCs w:val="20"/>
                      </w:rPr>
                      <m:t>2</m:t>
                    </m:r>
                  </m:e>
                </m:acc>
                <m:r>
                  <w:rPr>
                    <w:rFonts w:ascii="Cambria Math" w:hAnsi="Cambria Math"/>
                    <w:sz w:val="20"/>
                    <w:szCs w:val="20"/>
                  </w:rPr>
                  <m:t>2</m:t>
                </m:r>
              </m:oMath>
            </m:oMathPara>
          </w:p>
          <w:p w:rsidR="00891B3B" w:rsidRPr="00A32D12" w:rsidRDefault="00891B3B" w:rsidP="005723D5">
            <w:pPr>
              <w:jc w:val="center"/>
              <w:rPr>
                <w:sz w:val="20"/>
                <w:szCs w:val="20"/>
              </w:rPr>
            </w:pPr>
          </w:p>
        </w:tc>
        <w:tc>
          <w:tcPr>
            <w:tcW w:w="722" w:type="pct"/>
            <w:vAlign w:val="center"/>
          </w:tcPr>
          <w:p w:rsidR="00891B3B" w:rsidRPr="00A32D12" w:rsidRDefault="00891B3B" w:rsidP="005723D5">
            <w:pPr>
              <w:jc w:val="center"/>
              <w:rPr>
                <w:sz w:val="20"/>
                <w:szCs w:val="20"/>
              </w:rPr>
            </w:pPr>
            <w:r w:rsidRPr="00A32D12">
              <w:rPr>
                <w:sz w:val="20"/>
                <w:szCs w:val="20"/>
              </w:rPr>
              <w:t>23°05′</w:t>
            </w:r>
          </w:p>
        </w:tc>
        <w:tc>
          <w:tcPr>
            <w:tcW w:w="722" w:type="pct"/>
            <w:vAlign w:val="center"/>
          </w:tcPr>
          <w:p w:rsidR="00891B3B" w:rsidRPr="00A32D12" w:rsidRDefault="00891B3B" w:rsidP="005723D5">
            <w:pPr>
              <w:jc w:val="center"/>
              <w:rPr>
                <w:sz w:val="20"/>
                <w:szCs w:val="20"/>
              </w:rPr>
            </w:pPr>
            <w:r w:rsidRPr="00A32D12">
              <w:rPr>
                <w:sz w:val="20"/>
                <w:szCs w:val="20"/>
              </w:rPr>
              <w:t>46°10′</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1</w:t>
            </w:r>
          </w:p>
        </w:tc>
        <w:tc>
          <w:tcPr>
            <w:tcW w:w="1161" w:type="pct"/>
            <w:vAlign w:val="center"/>
          </w:tcPr>
          <w:p w:rsidR="00891B3B" w:rsidRPr="00A32D12" w:rsidRDefault="00891B3B" w:rsidP="005723D5">
            <w:pPr>
              <w:jc w:val="center"/>
              <w:rPr>
                <w:sz w:val="20"/>
                <w:szCs w:val="20"/>
              </w:rPr>
            </w:pPr>
            <w:r w:rsidRPr="00A32D12">
              <w:rPr>
                <w:sz w:val="20"/>
                <w:szCs w:val="20"/>
              </w:rPr>
              <w:t>1.964</w:t>
            </w:r>
          </w:p>
        </w:tc>
      </w:tr>
      <w:tr w:rsidR="00A32D12" w:rsidRPr="00A32D12" w:rsidTr="00834217">
        <w:trPr>
          <w:trHeight w:hRule="exact" w:val="284"/>
          <w:jc w:val="center"/>
        </w:trPr>
        <w:tc>
          <w:tcPr>
            <w:tcW w:w="1884" w:type="pct"/>
            <w:vAlign w:val="center"/>
          </w:tcPr>
          <w:p w:rsidR="00D4752B" w:rsidRPr="00A32D12" w:rsidRDefault="00D4752B" w:rsidP="00D4752B">
            <w:pPr>
              <w:jc w:val="center"/>
            </w:pPr>
            <m:oMathPara>
              <m:oMath>
                <m:r>
                  <m:rPr>
                    <m:sty m:val="p"/>
                  </m:rPr>
                  <w:rPr>
                    <w:rFonts w:ascii="Cambria Math" w:hAnsi="Cambria Math"/>
                    <w:sz w:val="20"/>
                    <w:szCs w:val="20"/>
                  </w:rPr>
                  <m:t>11</m:t>
                </m:r>
                <m:acc>
                  <m:accPr>
                    <m:chr m:val="̅"/>
                    <m:ctrlPr>
                      <w:rPr>
                        <w:rFonts w:ascii="Cambria Math" w:eastAsiaTheme="minorEastAsia" w:hAnsi="Cambria Math"/>
                        <w:kern w:val="2"/>
                        <w:sz w:val="20"/>
                        <w:szCs w:val="20"/>
                        <w:lang w:eastAsia="zh-CN"/>
                      </w:rPr>
                    </m:ctrlPr>
                  </m:accPr>
                  <m:e>
                    <m:r>
                      <w:rPr>
                        <w:rFonts w:ascii="Cambria Math" w:hAnsi="Cambria Math"/>
                        <w:sz w:val="20"/>
                        <w:szCs w:val="20"/>
                      </w:rPr>
                      <m:t>2</m:t>
                    </m:r>
                  </m:e>
                </m:acc>
                <m:r>
                  <w:rPr>
                    <w:rFonts w:ascii="Cambria Math" w:eastAsiaTheme="minorEastAsia" w:hAnsi="Cambria Math"/>
                    <w:kern w:val="2"/>
                    <w:sz w:val="20"/>
                    <w:szCs w:val="20"/>
                    <w:lang w:eastAsia="zh-CN"/>
                  </w:rPr>
                  <m:t>3</m:t>
                </m:r>
              </m:oMath>
            </m:oMathPara>
          </w:p>
          <w:p w:rsidR="00891B3B" w:rsidRPr="00A32D12" w:rsidRDefault="00891B3B" w:rsidP="005723D5">
            <w:pPr>
              <w:jc w:val="center"/>
              <w:rPr>
                <w:sz w:val="20"/>
                <w:szCs w:val="20"/>
              </w:rPr>
            </w:pPr>
          </w:p>
        </w:tc>
        <w:tc>
          <w:tcPr>
            <w:tcW w:w="722" w:type="pct"/>
            <w:vAlign w:val="center"/>
          </w:tcPr>
          <w:p w:rsidR="00891B3B" w:rsidRPr="00A32D12" w:rsidRDefault="00891B3B" w:rsidP="005723D5">
            <w:pPr>
              <w:jc w:val="center"/>
              <w:rPr>
                <w:sz w:val="20"/>
                <w:szCs w:val="20"/>
              </w:rPr>
            </w:pPr>
            <w:r w:rsidRPr="00A32D12">
              <w:rPr>
                <w:sz w:val="20"/>
                <w:szCs w:val="20"/>
              </w:rPr>
              <w:t>21°41′</w:t>
            </w:r>
          </w:p>
        </w:tc>
        <w:tc>
          <w:tcPr>
            <w:tcW w:w="722" w:type="pct"/>
            <w:vAlign w:val="center"/>
          </w:tcPr>
          <w:p w:rsidR="00891B3B" w:rsidRPr="00A32D12" w:rsidRDefault="00891B3B" w:rsidP="005723D5">
            <w:pPr>
              <w:jc w:val="center"/>
              <w:rPr>
                <w:sz w:val="20"/>
                <w:szCs w:val="20"/>
              </w:rPr>
            </w:pPr>
            <w:r w:rsidRPr="00A32D12">
              <w:rPr>
                <w:sz w:val="20"/>
                <w:szCs w:val="20"/>
              </w:rPr>
              <w:t>43°22′</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100</w:t>
            </w:r>
          </w:p>
        </w:tc>
        <w:tc>
          <w:tcPr>
            <w:tcW w:w="1161" w:type="pct"/>
            <w:vAlign w:val="center"/>
          </w:tcPr>
          <w:p w:rsidR="00891B3B" w:rsidRPr="00A32D12" w:rsidRDefault="00891B3B" w:rsidP="005723D5">
            <w:pPr>
              <w:jc w:val="center"/>
              <w:rPr>
                <w:sz w:val="20"/>
                <w:szCs w:val="20"/>
              </w:rPr>
            </w:pPr>
            <w:r w:rsidRPr="00A32D12">
              <w:rPr>
                <w:sz w:val="20"/>
                <w:szCs w:val="20"/>
              </w:rPr>
              <w:t>2.085</w:t>
            </w:r>
          </w:p>
        </w:tc>
      </w:tr>
      <w:tr w:rsidR="00A32D12" w:rsidRPr="00A32D12" w:rsidTr="00834217">
        <w:trPr>
          <w:trHeight w:hRule="exact" w:val="284"/>
          <w:jc w:val="center"/>
        </w:trPr>
        <w:tc>
          <w:tcPr>
            <w:tcW w:w="1884" w:type="pct"/>
            <w:vAlign w:val="center"/>
          </w:tcPr>
          <w:p w:rsidR="00D4752B" w:rsidRPr="00A32D12" w:rsidRDefault="00D4752B" w:rsidP="00D4752B">
            <w:pPr>
              <w:jc w:val="center"/>
            </w:pPr>
            <m:oMathPara>
              <m:oMath>
                <m:r>
                  <m:rPr>
                    <m:sty m:val="p"/>
                  </m:rPr>
                  <w:rPr>
                    <w:rFonts w:ascii="Cambria Math" w:eastAsia="宋体" w:hAnsi="Cambria Math"/>
                    <w:sz w:val="20"/>
                    <w:szCs w:val="20"/>
                    <w:lang w:eastAsia="zh-CN"/>
                  </w:rPr>
                  <m:t>02</m:t>
                </m:r>
                <m:acc>
                  <m:accPr>
                    <m:chr m:val="̅"/>
                    <m:ctrlPr>
                      <w:rPr>
                        <w:rFonts w:ascii="Cambria Math" w:eastAsiaTheme="minorEastAsia" w:hAnsi="Cambria Math"/>
                        <w:kern w:val="2"/>
                        <w:sz w:val="20"/>
                        <w:szCs w:val="20"/>
                        <w:lang w:eastAsia="zh-CN"/>
                      </w:rPr>
                    </m:ctrlPr>
                  </m:accPr>
                  <m:e>
                    <m:r>
                      <w:rPr>
                        <w:rFonts w:ascii="Cambria Math" w:hAnsi="Cambria Math"/>
                        <w:sz w:val="20"/>
                        <w:szCs w:val="20"/>
                      </w:rPr>
                      <m:t>2</m:t>
                    </m:r>
                  </m:e>
                </m:acc>
                <m:r>
                  <w:rPr>
                    <w:rFonts w:ascii="Cambria Math" w:hAnsi="Cambria Math"/>
                    <w:sz w:val="20"/>
                    <w:szCs w:val="20"/>
                  </w:rPr>
                  <m:t>4</m:t>
                </m:r>
              </m:oMath>
            </m:oMathPara>
          </w:p>
          <w:p w:rsidR="00891B3B" w:rsidRPr="00A32D12" w:rsidRDefault="00891B3B" w:rsidP="005723D5">
            <w:pPr>
              <w:jc w:val="center"/>
              <w:rPr>
                <w:sz w:val="20"/>
                <w:szCs w:val="20"/>
              </w:rPr>
            </w:pPr>
          </w:p>
        </w:tc>
        <w:tc>
          <w:tcPr>
            <w:tcW w:w="722" w:type="pct"/>
            <w:vAlign w:val="center"/>
          </w:tcPr>
          <w:p w:rsidR="00891B3B" w:rsidRPr="00A32D12" w:rsidRDefault="00891B3B" w:rsidP="005723D5">
            <w:pPr>
              <w:jc w:val="center"/>
              <w:rPr>
                <w:sz w:val="20"/>
                <w:szCs w:val="20"/>
              </w:rPr>
            </w:pPr>
            <w:r w:rsidRPr="00A32D12">
              <w:rPr>
                <w:sz w:val="20"/>
                <w:szCs w:val="20"/>
              </w:rPr>
              <w:t>26°16′</w:t>
            </w:r>
          </w:p>
        </w:tc>
        <w:tc>
          <w:tcPr>
            <w:tcW w:w="722" w:type="pct"/>
            <w:vAlign w:val="center"/>
          </w:tcPr>
          <w:p w:rsidR="00891B3B" w:rsidRPr="00A32D12" w:rsidRDefault="00891B3B" w:rsidP="005723D5">
            <w:pPr>
              <w:jc w:val="center"/>
              <w:rPr>
                <w:sz w:val="20"/>
                <w:szCs w:val="20"/>
              </w:rPr>
            </w:pPr>
            <w:r w:rsidRPr="00A32D12">
              <w:rPr>
                <w:sz w:val="20"/>
                <w:szCs w:val="20"/>
              </w:rPr>
              <w:t>52°32′</w:t>
            </w:r>
          </w:p>
        </w:tc>
        <w:tc>
          <w:tcPr>
            <w:tcW w:w="510" w:type="pct"/>
            <w:vAlign w:val="center"/>
          </w:tcPr>
          <w:p w:rsidR="00891B3B" w:rsidRPr="00A32D12" w:rsidRDefault="00891B3B" w:rsidP="005723D5">
            <w:pPr>
              <w:jc w:val="center"/>
              <w:rPr>
                <w:rFonts w:eastAsia="宋体"/>
                <w:sz w:val="20"/>
                <w:szCs w:val="20"/>
                <w:lang w:eastAsia="zh-CN"/>
              </w:rPr>
            </w:pPr>
            <w:r w:rsidRPr="00A32D12">
              <w:rPr>
                <w:rFonts w:eastAsia="宋体"/>
                <w:sz w:val="20"/>
                <w:szCs w:val="20"/>
                <w:lang w:eastAsia="zh-CN"/>
              </w:rPr>
              <w:t>45</w:t>
            </w:r>
          </w:p>
        </w:tc>
        <w:tc>
          <w:tcPr>
            <w:tcW w:w="1161" w:type="pct"/>
            <w:vAlign w:val="center"/>
          </w:tcPr>
          <w:p w:rsidR="00891B3B" w:rsidRPr="00A32D12" w:rsidRDefault="00891B3B" w:rsidP="005723D5">
            <w:pPr>
              <w:jc w:val="center"/>
              <w:rPr>
                <w:sz w:val="20"/>
                <w:szCs w:val="20"/>
              </w:rPr>
            </w:pPr>
            <w:r w:rsidRPr="00A32D12">
              <w:rPr>
                <w:sz w:val="20"/>
                <w:szCs w:val="20"/>
              </w:rPr>
              <w:t>1.740</w:t>
            </w:r>
          </w:p>
        </w:tc>
      </w:tr>
      <w:tr w:rsidR="00A32D12" w:rsidRPr="00A32D12" w:rsidTr="005723D5">
        <w:trPr>
          <w:trHeight w:hRule="exact" w:val="284"/>
          <w:jc w:val="center"/>
        </w:trPr>
        <w:tc>
          <w:tcPr>
            <w:tcW w:w="5000" w:type="pct"/>
            <w:gridSpan w:val="5"/>
            <w:vAlign w:val="center"/>
          </w:tcPr>
          <w:p w:rsidR="00891B3B" w:rsidRPr="00A32D12" w:rsidRDefault="00891B3B" w:rsidP="005723D5">
            <w:pPr>
              <w:pStyle w:val="a"/>
              <w:tabs>
                <w:tab w:val="clear" w:pos="360"/>
              </w:tabs>
              <w:ind w:left="726" w:firstLine="0"/>
              <w:rPr>
                <w:rFonts w:ascii="Times New Roman"/>
                <w:sz w:val="20"/>
                <w:szCs w:val="20"/>
              </w:rPr>
            </w:pPr>
            <w:r w:rsidRPr="00A32D12">
              <w:rPr>
                <w:rFonts w:ascii="Times New Roman"/>
                <w:sz w:val="20"/>
                <w:szCs w:val="20"/>
              </w:rPr>
              <w:t xml:space="preserve">Notice: Wavelength of X-ray </w:t>
            </w:r>
            <w:r w:rsidRPr="00A32D12">
              <w:rPr>
                <w:rFonts w:ascii="Times New Roman"/>
                <w:i/>
                <w:sz w:val="20"/>
                <w:szCs w:val="20"/>
              </w:rPr>
              <w:t>λ</w:t>
            </w:r>
            <w:r w:rsidR="006F5D5B" w:rsidRPr="00A32D12">
              <w:rPr>
                <w:rFonts w:ascii="Times New Roman" w:hint="eastAsia"/>
                <w:i/>
                <w:sz w:val="20"/>
                <w:szCs w:val="20"/>
              </w:rPr>
              <w:t xml:space="preserve"> </w:t>
            </w:r>
            <w:r w:rsidRPr="00A32D12">
              <w:rPr>
                <w:rFonts w:ascii="Times New Roman"/>
                <w:sz w:val="20"/>
                <w:szCs w:val="20"/>
              </w:rPr>
              <w:t>=</w:t>
            </w:r>
            <w:r w:rsidR="006F5D5B" w:rsidRPr="00A32D12">
              <w:rPr>
                <w:rFonts w:ascii="Times New Roman" w:hint="eastAsia"/>
                <w:sz w:val="20"/>
                <w:szCs w:val="20"/>
              </w:rPr>
              <w:t xml:space="preserve"> </w:t>
            </w:r>
            <w:r w:rsidRPr="00A32D12">
              <w:rPr>
                <w:rFonts w:ascii="Times New Roman"/>
                <w:sz w:val="20"/>
                <w:szCs w:val="20"/>
              </w:rPr>
              <w:t>0.154056 nm</w:t>
            </w:r>
          </w:p>
        </w:tc>
      </w:tr>
    </w:tbl>
    <w:p w:rsidR="00891B3B" w:rsidRPr="00A32D12" w:rsidRDefault="00891B3B" w:rsidP="0082665A">
      <w:pPr>
        <w:pStyle w:val="StdsH2"/>
      </w:pPr>
      <w:r w:rsidRPr="00A32D12">
        <w:rPr>
          <w:lang w:eastAsia="zh-CN"/>
        </w:rPr>
        <w:t>Key Parameters</w:t>
      </w:r>
    </w:p>
    <w:p w:rsidR="00891B3B" w:rsidRPr="00A32D12" w:rsidRDefault="00891B3B" w:rsidP="0082665A">
      <w:pPr>
        <w:pStyle w:val="StdsH3"/>
        <w:rPr>
          <w:lang w:eastAsia="zh-CN"/>
        </w:rPr>
      </w:pPr>
      <w:r w:rsidRPr="00A32D12">
        <w:rPr>
          <w:i/>
          <w:lang w:eastAsia="zh-CN"/>
        </w:rPr>
        <w:t xml:space="preserve">X-ray tube anode material </w:t>
      </w:r>
      <w:r w:rsidRPr="00A32D12">
        <w:rPr>
          <w:i/>
        </w:rPr>
        <w:t>—</w:t>
      </w:r>
      <w:r w:rsidRPr="00A32D12">
        <w:rPr>
          <w:lang w:eastAsia="zh-CN"/>
        </w:rPr>
        <w:t>X-ray tube anode material is primate material for inspiring X-ray radiation.</w:t>
      </w:r>
      <w:r w:rsidR="006F5D5B" w:rsidRPr="00A32D12">
        <w:rPr>
          <w:lang w:eastAsia="zh-CN"/>
        </w:rPr>
        <w:t xml:space="preserve"> </w:t>
      </w:r>
      <w:r w:rsidRPr="00A32D12">
        <w:rPr>
          <w:lang w:eastAsia="zh-CN"/>
        </w:rPr>
        <w:t xml:space="preserve">Different anode material will be inspired </w:t>
      </w:r>
      <w:r w:rsidR="006F5D5B" w:rsidRPr="00A32D12">
        <w:rPr>
          <w:rFonts w:eastAsiaTheme="minorEastAsia" w:hint="eastAsia"/>
          <w:lang w:eastAsia="zh-CN"/>
        </w:rPr>
        <w:t xml:space="preserve">to </w:t>
      </w:r>
      <w:r w:rsidRPr="00A32D12">
        <w:rPr>
          <w:lang w:eastAsia="zh-CN"/>
        </w:rPr>
        <w:t xml:space="preserve">different X-ray radiation. </w:t>
      </w:r>
      <w:r w:rsidR="00122B74" w:rsidRPr="00A32D12">
        <w:rPr>
          <w:lang w:eastAsia="zh-CN"/>
        </w:rPr>
        <w:t>The common anode material is Oxygen-free copper (</w:t>
      </w:r>
      <w:bookmarkStart w:id="25" w:name="OLE_LINK47"/>
      <w:r w:rsidR="00122B74" w:rsidRPr="00A32D12">
        <w:rPr>
          <w:lang w:eastAsia="zh-CN"/>
        </w:rPr>
        <w:t>Cu</w:t>
      </w:r>
      <w:bookmarkEnd w:id="25"/>
      <w:r w:rsidR="00122B74" w:rsidRPr="00A32D12">
        <w:rPr>
          <w:lang w:eastAsia="zh-CN"/>
        </w:rPr>
        <w:t xml:space="preserve">). </w:t>
      </w:r>
    </w:p>
    <w:p w:rsidR="003B5A8D" w:rsidRPr="00A32D12" w:rsidRDefault="003B5A8D" w:rsidP="0082665A">
      <w:pPr>
        <w:pStyle w:val="StdsH3"/>
        <w:rPr>
          <w:lang w:eastAsia="zh-CN"/>
        </w:rPr>
      </w:pPr>
      <w:r w:rsidRPr="00A32D12">
        <w:rPr>
          <w:i/>
          <w:lang w:eastAsia="zh-CN"/>
        </w:rPr>
        <w:t>X</w:t>
      </w:r>
      <w:r w:rsidRPr="00A32D12">
        <w:rPr>
          <w:i/>
        </w:rPr>
        <w:t>-</w:t>
      </w:r>
      <w:r w:rsidRPr="00A32D12">
        <w:rPr>
          <w:i/>
          <w:lang w:eastAsia="zh-CN"/>
        </w:rPr>
        <w:t xml:space="preserve">ray radiation wavelength </w:t>
      </w:r>
      <w:r w:rsidRPr="00A32D12">
        <w:t>—</w:t>
      </w:r>
      <w:r w:rsidRPr="00A32D12">
        <w:rPr>
          <w:lang w:eastAsia="zh-CN"/>
        </w:rPr>
        <w:t xml:space="preserve"> When Cu is selected as the tube anode material, it is usually the K</w:t>
      </w:r>
      <w:r w:rsidRPr="00A32D12">
        <w:rPr>
          <w:vertAlign w:val="subscript"/>
          <w:lang w:eastAsia="zh-CN"/>
        </w:rPr>
        <w:t xml:space="preserve">α1 </w:t>
      </w:r>
      <w:r w:rsidRPr="00A32D12">
        <w:rPr>
          <w:lang w:eastAsia="zh-CN"/>
        </w:rPr>
        <w:t xml:space="preserve">radiation </w:t>
      </w:r>
      <w:r w:rsidRPr="00A32D12">
        <w:rPr>
          <w:rFonts w:eastAsiaTheme="minorEastAsia" w:hint="eastAsia"/>
          <w:lang w:eastAsia="zh-CN"/>
        </w:rPr>
        <w:t>with</w:t>
      </w:r>
      <w:r w:rsidRPr="00A32D12">
        <w:rPr>
          <w:lang w:eastAsia="zh-CN"/>
        </w:rPr>
        <w:t xml:space="preserve"> wavelength λ</w:t>
      </w:r>
      <w:r w:rsidRPr="00A32D12">
        <w:rPr>
          <w:rFonts w:eastAsiaTheme="minorEastAsia" w:hint="eastAsia"/>
          <w:lang w:eastAsia="zh-CN"/>
        </w:rPr>
        <w:t xml:space="preserve"> of</w:t>
      </w:r>
      <w:r w:rsidRPr="00A32D12">
        <w:rPr>
          <w:lang w:eastAsia="zh-CN"/>
        </w:rPr>
        <w:t xml:space="preserve"> 1.54056 Å that will be applied </w:t>
      </w:r>
      <w:r w:rsidRPr="00A32D12">
        <w:rPr>
          <w:rFonts w:eastAsiaTheme="minorEastAsia" w:hint="eastAsia"/>
          <w:lang w:eastAsia="zh-CN"/>
        </w:rPr>
        <w:t>to determine the</w:t>
      </w:r>
      <w:r w:rsidRPr="00A32D12">
        <w:t xml:space="preserve"> </w:t>
      </w:r>
      <w:r w:rsidRPr="00A32D12">
        <w:rPr>
          <w:lang w:eastAsia="zh-CN"/>
        </w:rPr>
        <w:t>o</w:t>
      </w:r>
      <w:r w:rsidRPr="00A32D12">
        <w:t xml:space="preserve">rientation of </w:t>
      </w:r>
      <w:r w:rsidRPr="00A32D12">
        <w:rPr>
          <w:lang w:eastAsia="zh-CN"/>
        </w:rPr>
        <w:t>a s</w:t>
      </w:r>
      <w:r w:rsidRPr="00A32D12">
        <w:t xml:space="preserve">apphire </w:t>
      </w:r>
      <w:r w:rsidRPr="00A32D12">
        <w:rPr>
          <w:lang w:eastAsia="zh-CN"/>
        </w:rPr>
        <w:t>s</w:t>
      </w:r>
      <w:r w:rsidRPr="00A32D12">
        <w:t xml:space="preserve">ingle </w:t>
      </w:r>
      <w:r w:rsidRPr="00A32D12">
        <w:rPr>
          <w:lang w:eastAsia="zh-CN"/>
        </w:rPr>
        <w:t>c</w:t>
      </w:r>
      <w:r w:rsidRPr="00A32D12">
        <w:t>rystal</w:t>
      </w:r>
      <w:r w:rsidRPr="00A32D12">
        <w:rPr>
          <w:lang w:eastAsia="zh-CN"/>
        </w:rPr>
        <w:t>.</w:t>
      </w:r>
    </w:p>
    <w:p w:rsidR="00891B3B" w:rsidRPr="00A32D12" w:rsidRDefault="00891B3B" w:rsidP="0082665A">
      <w:pPr>
        <w:pStyle w:val="StdsH3"/>
        <w:rPr>
          <w:lang w:eastAsia="zh-CN"/>
        </w:rPr>
      </w:pPr>
      <w:r w:rsidRPr="00A32D12">
        <w:rPr>
          <w:i/>
          <w:lang w:eastAsia="zh-CN"/>
        </w:rPr>
        <w:t xml:space="preserve">X-ray beam intensity </w:t>
      </w:r>
      <w:r w:rsidRPr="00A32D12">
        <w:t>—</w:t>
      </w:r>
      <w:r w:rsidRPr="00A32D12">
        <w:rPr>
          <w:lang w:eastAsia="zh-CN"/>
        </w:rPr>
        <w:t xml:space="preserve"> </w:t>
      </w:r>
      <w:r w:rsidR="001A39D8" w:rsidRPr="00A32D12">
        <w:rPr>
          <w:lang w:eastAsia="zh-CN"/>
        </w:rPr>
        <w:t xml:space="preserve">X-ray beam intensity </w:t>
      </w:r>
      <w:r w:rsidR="00122B74" w:rsidRPr="00A32D12">
        <w:rPr>
          <w:lang w:eastAsia="zh-CN"/>
        </w:rPr>
        <w:t>refers to the intensity</w:t>
      </w:r>
      <w:r w:rsidR="00122B74" w:rsidRPr="00A32D12">
        <w:rPr>
          <w:rFonts w:eastAsiaTheme="minorEastAsia" w:hint="eastAsia"/>
          <w:lang w:eastAsia="zh-CN"/>
        </w:rPr>
        <w:t xml:space="preserve"> of </w:t>
      </w:r>
      <w:r w:rsidR="00122B74" w:rsidRPr="00A32D12">
        <w:rPr>
          <w:lang w:eastAsia="zh-CN"/>
        </w:rPr>
        <w:t xml:space="preserve">X-ray beam </w:t>
      </w:r>
      <w:r w:rsidR="00FF6406" w:rsidRPr="00A32D12">
        <w:rPr>
          <w:lang w:eastAsia="zh-CN"/>
        </w:rPr>
        <w:t xml:space="preserve">reflected </w:t>
      </w:r>
      <w:r w:rsidR="00535D9F" w:rsidRPr="00A32D12">
        <w:rPr>
          <w:rFonts w:eastAsiaTheme="minorEastAsia"/>
          <w:lang w:eastAsia="zh-CN"/>
        </w:rPr>
        <w:t>from</w:t>
      </w:r>
      <w:r w:rsidR="00122B74" w:rsidRPr="00A32D12">
        <w:rPr>
          <w:lang w:eastAsia="zh-CN"/>
        </w:rPr>
        <w:t xml:space="preserve"> the testing sample. Its value can be adjusted</w:t>
      </w:r>
      <w:r w:rsidR="003B5A8D" w:rsidRPr="00A32D12">
        <w:rPr>
          <w:lang w:eastAsia="zh-CN"/>
        </w:rPr>
        <w:t xml:space="preserve"> by</w:t>
      </w:r>
      <w:r w:rsidR="0078561D">
        <w:rPr>
          <w:lang w:eastAsia="zh-CN"/>
        </w:rPr>
        <w:t xml:space="preserve"> tuning</w:t>
      </w:r>
      <w:r w:rsidR="003B5A8D" w:rsidRPr="00A32D12">
        <w:rPr>
          <w:lang w:eastAsia="zh-CN"/>
        </w:rPr>
        <w:t xml:space="preserve"> </w:t>
      </w:r>
      <w:r w:rsidR="000F6822" w:rsidRPr="00A32D12">
        <w:rPr>
          <w:lang w:eastAsia="zh-CN"/>
        </w:rPr>
        <w:t>X-ray tube current, X-ray tube voltage, collimator slits</w:t>
      </w:r>
      <w:r w:rsidR="000F6822" w:rsidRPr="00A32D12">
        <w:rPr>
          <w:rFonts w:eastAsiaTheme="minorEastAsia" w:hint="eastAsia"/>
          <w:lang w:eastAsia="zh-CN"/>
        </w:rPr>
        <w:t>,</w:t>
      </w:r>
      <w:r w:rsidR="000F6822" w:rsidRPr="00A32D12">
        <w:rPr>
          <w:lang w:eastAsia="zh-CN"/>
        </w:rPr>
        <w:t xml:space="preserve"> etc.,</w:t>
      </w:r>
      <w:r w:rsidR="00122B74" w:rsidRPr="00A32D12">
        <w:rPr>
          <w:lang w:eastAsia="zh-CN"/>
        </w:rPr>
        <w:t xml:space="preserve"> according to sample’s diffraction ability.</w:t>
      </w:r>
      <w:r w:rsidR="00122B74" w:rsidRPr="00A32D12">
        <w:rPr>
          <w:rFonts w:eastAsiaTheme="minorEastAsia" w:hint="eastAsia"/>
          <w:lang w:eastAsia="zh-CN"/>
        </w:rPr>
        <w:t xml:space="preserve"> </w:t>
      </w:r>
    </w:p>
    <w:p w:rsidR="00891B3B" w:rsidRPr="00A32D12" w:rsidRDefault="00891B3B" w:rsidP="005547F6">
      <w:pPr>
        <w:pStyle w:val="StdsH2"/>
      </w:pPr>
      <w:bookmarkStart w:id="26" w:name="OLE_LINK17"/>
      <w:r w:rsidRPr="00A32D12">
        <w:t>Apparatus</w:t>
      </w:r>
    </w:p>
    <w:p w:rsidR="000E6743" w:rsidRPr="00A32D12" w:rsidRDefault="00891B3B" w:rsidP="005075A1">
      <w:pPr>
        <w:pStyle w:val="StdsH3"/>
        <w:rPr>
          <w:bCs/>
          <w:iCs/>
          <w:lang w:eastAsia="zh-CN"/>
        </w:rPr>
      </w:pPr>
      <w:bookmarkStart w:id="27" w:name="OLE_LINK16"/>
      <w:bookmarkEnd w:id="26"/>
      <w:r w:rsidRPr="00A32D12">
        <w:rPr>
          <w:lang w:eastAsia="zh-CN"/>
        </w:rPr>
        <w:t>X-ray crystal orientation</w:t>
      </w:r>
      <w:bookmarkStart w:id="28" w:name="OLE_LINK4"/>
      <w:r w:rsidRPr="00A32D12">
        <w:rPr>
          <w:lang w:eastAsia="zh-CN"/>
        </w:rPr>
        <w:t xml:space="preserve"> instrument with accuracy of ±30"</w:t>
      </w:r>
      <w:bookmarkEnd w:id="28"/>
      <w:r w:rsidRPr="00A32D12">
        <w:rPr>
          <w:lang w:eastAsia="zh-CN"/>
        </w:rPr>
        <w:t xml:space="preserve"> is </w:t>
      </w:r>
      <w:r w:rsidR="0018041A" w:rsidRPr="00A32D12">
        <w:rPr>
          <w:rFonts w:eastAsiaTheme="minorEastAsia" w:hint="eastAsia"/>
          <w:lang w:eastAsia="zh-CN"/>
        </w:rPr>
        <w:t>required</w:t>
      </w:r>
      <w:r w:rsidRPr="00A32D12">
        <w:rPr>
          <w:lang w:eastAsia="zh-CN"/>
        </w:rPr>
        <w:t>.</w:t>
      </w:r>
      <w:bookmarkEnd w:id="27"/>
      <w:r w:rsidRPr="00A32D12">
        <w:rPr>
          <w:lang w:eastAsia="zh-CN"/>
        </w:rPr>
        <w:t xml:space="preserve"> Essentially monochromatic parallel X-ray can be generated from the instrument system. The specimen is </w:t>
      </w:r>
      <w:r w:rsidR="00B839F3" w:rsidRPr="00A32D12">
        <w:rPr>
          <w:lang w:eastAsia="zh-CN"/>
        </w:rPr>
        <w:t>fixed in the</w:t>
      </w:r>
      <w:r w:rsidR="00226116" w:rsidRPr="00A32D12">
        <w:rPr>
          <w:lang w:eastAsia="zh-CN"/>
        </w:rPr>
        <w:t xml:space="preserve"> sample-stage</w:t>
      </w:r>
      <w:r w:rsidR="00B839F3" w:rsidRPr="00A32D12">
        <w:rPr>
          <w:lang w:eastAsia="zh-CN"/>
        </w:rPr>
        <w:t xml:space="preserve"> </w:t>
      </w:r>
      <w:r w:rsidRPr="00A32D12">
        <w:rPr>
          <w:lang w:eastAsia="zh-CN"/>
        </w:rPr>
        <w:t xml:space="preserve">so that it can be rotated to satisfy the Bragg law conditions. </w:t>
      </w:r>
      <w:r w:rsidR="000F6822" w:rsidRPr="00A32D12">
        <w:rPr>
          <w:lang w:eastAsia="zh-CN"/>
        </w:rPr>
        <w:t xml:space="preserve">The </w:t>
      </w:r>
      <w:bookmarkStart w:id="29" w:name="OLE_LINK60"/>
      <w:r w:rsidR="0008651F" w:rsidRPr="00A32D12">
        <w:rPr>
          <w:lang w:eastAsia="zh-CN"/>
        </w:rPr>
        <w:t>schematic of the apparatus</w:t>
      </w:r>
      <w:r w:rsidR="00810B21" w:rsidRPr="00A32D12">
        <w:rPr>
          <w:lang w:eastAsia="zh-CN"/>
        </w:rPr>
        <w:t xml:space="preserve"> and the diffraction geometry</w:t>
      </w:r>
      <w:bookmarkEnd w:id="29"/>
      <w:r w:rsidR="00810B21" w:rsidRPr="00A32D12">
        <w:rPr>
          <w:lang w:eastAsia="zh-CN"/>
        </w:rPr>
        <w:t xml:space="preserve"> is shown as Figure 2.</w:t>
      </w:r>
      <w:r w:rsidR="000F6822" w:rsidRPr="00A32D12">
        <w:rPr>
          <w:bCs/>
          <w:iCs/>
          <w:lang w:eastAsia="zh-CN"/>
        </w:rPr>
        <w:t xml:space="preserve"> </w:t>
      </w:r>
    </w:p>
    <w:p w:rsidR="007B5FA3" w:rsidRPr="00A32D12" w:rsidRDefault="00226116" w:rsidP="000E6743">
      <w:pPr>
        <w:pStyle w:val="StdsH3"/>
        <w:numPr>
          <w:ilvl w:val="0"/>
          <w:numId w:val="0"/>
        </w:numPr>
        <w:jc w:val="center"/>
        <w:rPr>
          <w:rFonts w:eastAsia="宋体"/>
          <w:lang w:eastAsia="zh-CN"/>
        </w:rPr>
      </w:pPr>
      <w:r w:rsidRPr="00A32D12">
        <w:rPr>
          <w:rFonts w:eastAsia="宋体"/>
          <w:noProof/>
          <w:lang w:eastAsia="zh-CN"/>
        </w:rPr>
        <w:drawing>
          <wp:inline distT="0" distB="0" distL="0" distR="0" wp14:anchorId="611C2341" wp14:editId="0F8166E2">
            <wp:extent cx="2811439" cy="1460736"/>
            <wp:effectExtent l="0" t="0" r="0" b="0"/>
            <wp:docPr id="2" name="图片 2" descr="C:\Users\H\Desktop\QQ截图2016050409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ktop\QQ截图201605040929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974" cy="1471925"/>
                    </a:xfrm>
                    <a:prstGeom prst="rect">
                      <a:avLst/>
                    </a:prstGeom>
                    <a:noFill/>
                    <a:ln>
                      <a:noFill/>
                    </a:ln>
                  </pic:spPr>
                </pic:pic>
              </a:graphicData>
            </a:graphic>
          </wp:inline>
        </w:drawing>
      </w:r>
    </w:p>
    <w:p w:rsidR="000E6743" w:rsidRPr="00322005" w:rsidRDefault="000E6743" w:rsidP="00322005">
      <w:pPr>
        <w:jc w:val="center"/>
        <w:rPr>
          <w:rFonts w:eastAsia="宋体"/>
          <w:b/>
          <w:sz w:val="20"/>
          <w:szCs w:val="20"/>
          <w:lang w:eastAsia="zh-CN"/>
        </w:rPr>
      </w:pPr>
      <w:r w:rsidRPr="00322005">
        <w:rPr>
          <w:rFonts w:eastAsia="宋体"/>
          <w:b/>
          <w:sz w:val="20"/>
          <w:szCs w:val="20"/>
          <w:lang w:eastAsia="zh-CN"/>
        </w:rPr>
        <w:t>Figure 2</w:t>
      </w:r>
    </w:p>
    <w:p w:rsidR="000E6743" w:rsidRPr="00322005" w:rsidRDefault="000E6743" w:rsidP="00322005">
      <w:pPr>
        <w:jc w:val="center"/>
        <w:rPr>
          <w:rFonts w:eastAsia="宋体"/>
          <w:b/>
          <w:sz w:val="20"/>
          <w:szCs w:val="20"/>
          <w:lang w:eastAsia="zh-CN"/>
        </w:rPr>
      </w:pPr>
      <w:r w:rsidRPr="00322005">
        <w:rPr>
          <w:rFonts w:eastAsia="宋体"/>
          <w:b/>
          <w:sz w:val="20"/>
          <w:szCs w:val="20"/>
          <w:lang w:eastAsia="zh-CN"/>
        </w:rPr>
        <w:t>Schematic of the apparatus and the diffraction geometry</w:t>
      </w:r>
    </w:p>
    <w:p w:rsidR="00891B3B" w:rsidRPr="00A32D12" w:rsidRDefault="00891B3B" w:rsidP="00DF7A68">
      <w:pPr>
        <w:pStyle w:val="StdsH2"/>
      </w:pPr>
      <w:bookmarkStart w:id="30" w:name="OLE_LINK19"/>
      <w:r w:rsidRPr="00A32D12">
        <w:t xml:space="preserve">Procedure </w:t>
      </w:r>
    </w:p>
    <w:bookmarkEnd w:id="30"/>
    <w:p w:rsidR="00DF7A68" w:rsidRPr="00A32D12" w:rsidRDefault="00DF7A68" w:rsidP="00A808B5">
      <w:pPr>
        <w:pStyle w:val="StdsH3"/>
        <w:rPr>
          <w:lang w:eastAsia="zh-CN"/>
        </w:rPr>
      </w:pPr>
      <w:r w:rsidRPr="00A32D12">
        <w:rPr>
          <w:lang w:eastAsia="zh-CN"/>
        </w:rPr>
        <w:t xml:space="preserve">Test Specimen </w:t>
      </w:r>
    </w:p>
    <w:p w:rsidR="00DF7A68" w:rsidRPr="00A32D12" w:rsidRDefault="00DF7A68" w:rsidP="00193AD3">
      <w:pPr>
        <w:pStyle w:val="StdsH4"/>
        <w:rPr>
          <w:rFonts w:eastAsiaTheme="minorEastAsia"/>
          <w:lang w:eastAsia="zh-CN"/>
        </w:rPr>
      </w:pPr>
      <w:r w:rsidRPr="00A32D12">
        <w:rPr>
          <w:lang w:eastAsia="zh-CN"/>
        </w:rPr>
        <w:lastRenderedPageBreak/>
        <w:t xml:space="preserve">Grind the prepared plane to </w:t>
      </w:r>
      <w:r w:rsidR="00035AD0" w:rsidRPr="00DA09C1">
        <w:rPr>
          <w:rFonts w:eastAsiaTheme="minorEastAsia" w:hint="eastAsia"/>
          <w:lang w:eastAsia="zh-CN"/>
        </w:rPr>
        <w:t>get high flatness</w:t>
      </w:r>
      <w:r w:rsidRPr="00A32D12">
        <w:rPr>
          <w:lang w:eastAsia="zh-CN"/>
        </w:rPr>
        <w:t xml:space="preserve"> and without mechanical damage</w:t>
      </w:r>
      <w:r w:rsidR="000F392E" w:rsidRPr="00A32D12">
        <w:rPr>
          <w:rFonts w:eastAsiaTheme="minorEastAsia" w:hint="eastAsia"/>
          <w:lang w:eastAsia="zh-CN"/>
        </w:rPr>
        <w:t>.</w:t>
      </w:r>
    </w:p>
    <w:p w:rsidR="00891B3B" w:rsidRPr="00A32D12" w:rsidRDefault="00DF7A68" w:rsidP="00A808B5">
      <w:pPr>
        <w:pStyle w:val="StdsH3"/>
        <w:rPr>
          <w:lang w:eastAsia="zh-CN"/>
        </w:rPr>
      </w:pPr>
      <w:r w:rsidRPr="00A32D12">
        <w:rPr>
          <w:lang w:eastAsia="zh-CN"/>
        </w:rPr>
        <w:t xml:space="preserve">Zeroing </w:t>
      </w:r>
      <w:r w:rsidR="00891B3B" w:rsidRPr="00A32D12">
        <w:rPr>
          <w:lang w:eastAsia="zh-CN"/>
        </w:rPr>
        <w:t xml:space="preserve">Instrument </w:t>
      </w:r>
    </w:p>
    <w:p w:rsidR="00891B3B" w:rsidRPr="00A32D12" w:rsidRDefault="00DF7A68" w:rsidP="00DF7A68">
      <w:pPr>
        <w:pStyle w:val="StdsH4"/>
        <w:rPr>
          <w:lang w:eastAsia="zh-CN"/>
        </w:rPr>
      </w:pPr>
      <w:r w:rsidRPr="00A32D12">
        <w:rPr>
          <w:rFonts w:eastAsiaTheme="minorEastAsia" w:hint="eastAsia"/>
          <w:lang w:eastAsia="zh-CN"/>
        </w:rPr>
        <w:t xml:space="preserve">Turn on </w:t>
      </w:r>
      <w:r w:rsidR="00891B3B" w:rsidRPr="00A32D12">
        <w:rPr>
          <w:lang w:eastAsia="zh-CN"/>
        </w:rPr>
        <w:t>the instrument and remove the slit: observe the slit with a fluorescence plate until a green circular spot</w:t>
      </w:r>
      <w:r w:rsidRPr="00A32D12">
        <w:rPr>
          <w:rFonts w:eastAsiaTheme="minorEastAsia" w:hint="eastAsia"/>
          <w:lang w:eastAsia="zh-CN"/>
        </w:rPr>
        <w:t xml:space="preserve"> can be seen</w:t>
      </w:r>
      <w:r w:rsidR="00891B3B" w:rsidRPr="00A32D12">
        <w:rPr>
          <w:lang w:eastAsia="zh-CN"/>
        </w:rPr>
        <w:t>.</w:t>
      </w:r>
    </w:p>
    <w:p w:rsidR="00891B3B" w:rsidRPr="00A32D12" w:rsidRDefault="00DF7A68" w:rsidP="00DC0D63">
      <w:pPr>
        <w:pStyle w:val="StdsH4"/>
        <w:rPr>
          <w:lang w:eastAsia="zh-CN"/>
        </w:rPr>
      </w:pPr>
      <w:r w:rsidRPr="00A32D12">
        <w:rPr>
          <w:rFonts w:eastAsiaTheme="minorEastAsia"/>
          <w:lang w:eastAsia="zh-CN"/>
        </w:rPr>
        <w:t>P</w:t>
      </w:r>
      <w:r w:rsidRPr="00A32D12">
        <w:rPr>
          <w:rFonts w:eastAsiaTheme="minorEastAsia" w:hint="eastAsia"/>
          <w:lang w:eastAsia="zh-CN"/>
        </w:rPr>
        <w:t>erform f</w:t>
      </w:r>
      <w:r w:rsidR="00891B3B" w:rsidRPr="00A32D12">
        <w:rPr>
          <w:lang w:eastAsia="zh-CN"/>
        </w:rPr>
        <w:t>urther adjustment by using a standard</w:t>
      </w:r>
      <w:r w:rsidR="00810B21" w:rsidRPr="00A32D12">
        <w:rPr>
          <w:lang w:eastAsia="zh-CN"/>
        </w:rPr>
        <w:t xml:space="preserve"> c-</w:t>
      </w:r>
      <w:r w:rsidR="00203E95" w:rsidRPr="00A32D12">
        <w:rPr>
          <w:lang w:eastAsia="zh-CN"/>
        </w:rPr>
        <w:t>plane</w:t>
      </w:r>
      <w:r w:rsidR="00810B21" w:rsidRPr="00A32D12">
        <w:rPr>
          <w:lang w:eastAsia="zh-CN"/>
        </w:rPr>
        <w:t xml:space="preserve"> (</w:t>
      </w:r>
      <w:r w:rsidR="00810B21" w:rsidRPr="00A32D12">
        <w:t>00</w:t>
      </w:r>
      <w:r w:rsidR="00203E95" w:rsidRPr="00A32D12">
        <w:t>01</w:t>
      </w:r>
      <w:r w:rsidR="00810B21" w:rsidRPr="00A32D12">
        <w:rPr>
          <w:lang w:eastAsia="zh-CN"/>
        </w:rPr>
        <w:t>)</w:t>
      </w:r>
      <w:r w:rsidR="00891B3B" w:rsidRPr="00A32D12">
        <w:rPr>
          <w:lang w:eastAsia="zh-CN"/>
        </w:rPr>
        <w:t xml:space="preserve"> </w:t>
      </w:r>
      <w:r w:rsidR="00810B21" w:rsidRPr="00A32D12">
        <w:rPr>
          <w:lang w:eastAsia="zh-CN"/>
        </w:rPr>
        <w:t xml:space="preserve">sapphire </w:t>
      </w:r>
      <w:bookmarkStart w:id="31" w:name="OLE_LINK50"/>
      <w:r w:rsidR="00810B21" w:rsidRPr="00A32D12">
        <w:rPr>
          <w:lang w:eastAsia="zh-CN"/>
        </w:rPr>
        <w:t>wafer</w:t>
      </w:r>
      <w:bookmarkEnd w:id="31"/>
      <w:r w:rsidR="00810B21" w:rsidRPr="00A32D12">
        <w:rPr>
          <w:lang w:eastAsia="zh-CN"/>
        </w:rPr>
        <w:t xml:space="preserve">. </w:t>
      </w:r>
      <w:r w:rsidRPr="00A32D12">
        <w:rPr>
          <w:rFonts w:eastAsia="宋体" w:hint="eastAsia"/>
          <w:lang w:eastAsia="zh-CN"/>
        </w:rPr>
        <w:t xml:space="preserve">Place </w:t>
      </w:r>
      <w:r w:rsidR="00891B3B" w:rsidRPr="00A32D12">
        <w:rPr>
          <w:rFonts w:eastAsia="宋体"/>
          <w:lang w:eastAsia="zh-CN"/>
        </w:rPr>
        <w:t xml:space="preserve">the </w:t>
      </w:r>
      <w:r w:rsidR="00891B3B" w:rsidRPr="00A32D12">
        <w:rPr>
          <w:lang w:eastAsia="zh-CN"/>
        </w:rPr>
        <w:t>standard</w:t>
      </w:r>
      <w:r w:rsidR="00810B21" w:rsidRPr="00A32D12">
        <w:rPr>
          <w:lang w:eastAsia="zh-CN"/>
        </w:rPr>
        <w:t xml:space="preserve"> wafer </w:t>
      </w:r>
      <w:r w:rsidR="00891B3B" w:rsidRPr="00A32D12">
        <w:rPr>
          <w:lang w:eastAsia="zh-CN"/>
        </w:rPr>
        <w:t xml:space="preserve">on the </w:t>
      </w:r>
      <w:bookmarkStart w:id="32" w:name="OLE_LINK54"/>
      <w:r w:rsidR="00891B3B" w:rsidRPr="00A32D12">
        <w:rPr>
          <w:lang w:eastAsia="zh-CN"/>
        </w:rPr>
        <w:t>sample</w:t>
      </w:r>
      <w:r w:rsidR="009D0230" w:rsidRPr="00A32D12">
        <w:rPr>
          <w:lang w:eastAsia="zh-CN"/>
        </w:rPr>
        <w:t>-</w:t>
      </w:r>
      <w:r w:rsidR="00891B3B" w:rsidRPr="00A32D12">
        <w:rPr>
          <w:lang w:eastAsia="zh-CN"/>
        </w:rPr>
        <w:t>stage</w:t>
      </w:r>
      <w:bookmarkEnd w:id="32"/>
      <w:r w:rsidR="00891B3B" w:rsidRPr="00A32D12">
        <w:rPr>
          <w:lang w:eastAsia="zh-CN"/>
        </w:rPr>
        <w:t xml:space="preserve"> </w:t>
      </w:r>
      <w:r w:rsidR="00891B3B" w:rsidRPr="00A32D12">
        <w:rPr>
          <w:rFonts w:eastAsia="宋体"/>
          <w:lang w:eastAsia="zh-CN"/>
        </w:rPr>
        <w:t>and</w:t>
      </w:r>
      <w:r w:rsidR="00891B3B" w:rsidRPr="00A32D12">
        <w:rPr>
          <w:lang w:eastAsia="zh-CN"/>
        </w:rPr>
        <w:t xml:space="preserve"> adjust the counter to</w:t>
      </w:r>
      <w:r w:rsidR="00810B21" w:rsidRPr="00A32D12">
        <w:rPr>
          <w:lang w:eastAsia="zh-CN"/>
        </w:rPr>
        <w:t xml:space="preserve"> </w:t>
      </w:r>
      <w:r w:rsidR="00891B3B" w:rsidRPr="00A32D12">
        <w:rPr>
          <w:lang w:eastAsia="zh-CN"/>
        </w:rPr>
        <w:t>2</w:t>
      </w:r>
      <w:bookmarkStart w:id="33" w:name="OLE_LINK52"/>
      <w:r w:rsidR="00891B3B" w:rsidRPr="00A32D12">
        <w:rPr>
          <w:i/>
          <w:lang w:eastAsia="zh-CN"/>
        </w:rPr>
        <w:t>θ</w:t>
      </w:r>
      <w:r w:rsidR="00A808B5" w:rsidRPr="00A32D12">
        <w:rPr>
          <w:rFonts w:eastAsiaTheme="minorEastAsia" w:hint="eastAsia"/>
          <w:i/>
          <w:lang w:eastAsia="zh-CN"/>
        </w:rPr>
        <w:t xml:space="preserve"> </w:t>
      </w:r>
      <w:r w:rsidR="00891B3B" w:rsidRPr="00A32D12">
        <w:rPr>
          <w:lang w:eastAsia="zh-CN"/>
        </w:rPr>
        <w:t>=</w:t>
      </w:r>
      <w:r w:rsidR="00A808B5" w:rsidRPr="00A32D12">
        <w:rPr>
          <w:rFonts w:eastAsiaTheme="minorEastAsia" w:hint="eastAsia"/>
          <w:lang w:eastAsia="zh-CN"/>
        </w:rPr>
        <w:t xml:space="preserve"> </w:t>
      </w:r>
      <w:bookmarkEnd w:id="33"/>
      <w:r w:rsidR="00810B21" w:rsidRPr="00A32D12">
        <w:t>41°40′</w:t>
      </w:r>
      <w:r w:rsidR="009100F8" w:rsidRPr="00A32D12">
        <w:t xml:space="preserve">, the </w:t>
      </w:r>
      <w:r w:rsidR="00DC0D63" w:rsidRPr="00A32D12">
        <w:t>goniometer</w:t>
      </w:r>
      <w:r w:rsidR="009100F8" w:rsidRPr="00A32D12">
        <w:t xml:space="preserve"> to </w:t>
      </w:r>
      <w:r w:rsidR="009100F8" w:rsidRPr="00A32D12">
        <w:rPr>
          <w:i/>
          <w:lang w:eastAsia="zh-CN"/>
        </w:rPr>
        <w:t>θ</w:t>
      </w:r>
      <w:r w:rsidR="009100F8" w:rsidRPr="00A32D12">
        <w:rPr>
          <w:rFonts w:eastAsiaTheme="minorEastAsia" w:hint="eastAsia"/>
          <w:i/>
          <w:lang w:eastAsia="zh-CN"/>
        </w:rPr>
        <w:t xml:space="preserve"> </w:t>
      </w:r>
      <w:r w:rsidR="009100F8" w:rsidRPr="00A32D12">
        <w:rPr>
          <w:lang w:eastAsia="zh-CN"/>
        </w:rPr>
        <w:t>=</w:t>
      </w:r>
      <w:r w:rsidR="009100F8" w:rsidRPr="00A32D12">
        <w:rPr>
          <w:rFonts w:eastAsiaTheme="minorEastAsia" w:hint="eastAsia"/>
          <w:lang w:eastAsia="zh-CN"/>
        </w:rPr>
        <w:t xml:space="preserve"> </w:t>
      </w:r>
      <w:bookmarkStart w:id="34" w:name="OLE_LINK55"/>
      <w:r w:rsidR="009100F8" w:rsidRPr="00A32D12">
        <w:t>20°50′</w:t>
      </w:r>
      <w:bookmarkEnd w:id="34"/>
      <w:r w:rsidR="00203E95" w:rsidRPr="00A32D12">
        <w:t>.</w:t>
      </w:r>
      <w:r w:rsidR="009100F8" w:rsidRPr="00A32D12">
        <w:t xml:space="preserve"> </w:t>
      </w:r>
      <w:r w:rsidR="00203E95" w:rsidRPr="00A32D12">
        <w:t>T</w:t>
      </w:r>
      <w:r w:rsidR="009100F8" w:rsidRPr="00A32D12">
        <w:t>hen</w:t>
      </w:r>
      <w:r w:rsidR="009D0230" w:rsidRPr="00A32D12">
        <w:t xml:space="preserve"> rotate the </w:t>
      </w:r>
      <w:r w:rsidR="009D0230" w:rsidRPr="00A32D12">
        <w:rPr>
          <w:lang w:eastAsia="zh-CN"/>
        </w:rPr>
        <w:t>sample-stage or the standard-wafer</w:t>
      </w:r>
      <w:r w:rsidR="009D0230" w:rsidRPr="00A32D12">
        <w:t xml:space="preserve"> until </w:t>
      </w:r>
      <w:r w:rsidR="00203E95" w:rsidRPr="00A32D12">
        <w:t>the detector intensity</w:t>
      </w:r>
      <w:r w:rsidR="00DA09C1">
        <w:t xml:space="preserve"> reaches </w:t>
      </w:r>
      <w:r w:rsidR="009D0230" w:rsidRPr="00A32D12">
        <w:t>the maximum value.</w:t>
      </w:r>
      <w:r w:rsidR="009100F8" w:rsidRPr="00A32D12">
        <w:t xml:space="preserve"> </w:t>
      </w:r>
      <w:r w:rsidR="009D0230" w:rsidRPr="00A32D12">
        <w:t xml:space="preserve">Afterwards, </w:t>
      </w:r>
      <w:r w:rsidR="009D0230" w:rsidRPr="00A32D12">
        <w:rPr>
          <w:lang w:eastAsia="zh-CN"/>
        </w:rPr>
        <w:t xml:space="preserve">treat </w:t>
      </w:r>
      <w:r w:rsidR="009D0230" w:rsidRPr="00A32D12">
        <w:rPr>
          <w:i/>
          <w:lang w:eastAsia="zh-CN"/>
        </w:rPr>
        <w:t xml:space="preserve">θ </w:t>
      </w:r>
      <w:r w:rsidR="009D0230" w:rsidRPr="00A32D12">
        <w:rPr>
          <w:lang w:eastAsia="zh-CN"/>
        </w:rPr>
        <w:t xml:space="preserve">from </w:t>
      </w:r>
      <w:r w:rsidR="009D0230" w:rsidRPr="00A32D12">
        <w:t>20°50′</w:t>
      </w:r>
      <w:r w:rsidR="009D0230" w:rsidRPr="00A32D12">
        <w:rPr>
          <w:rFonts w:eastAsiaTheme="minorEastAsia" w:hint="eastAsia"/>
          <w:lang w:eastAsia="zh-CN"/>
        </w:rPr>
        <w:t xml:space="preserve"> </w:t>
      </w:r>
      <w:r w:rsidR="009D0230" w:rsidRPr="00A32D12">
        <w:rPr>
          <w:rFonts w:eastAsia="宋体"/>
          <w:lang w:eastAsia="zh-CN"/>
        </w:rPr>
        <w:t>to</w:t>
      </w:r>
      <w:r w:rsidR="009D0230" w:rsidRPr="00A32D12">
        <w:rPr>
          <w:rFonts w:eastAsia="宋体" w:hint="eastAsia"/>
          <w:lang w:eastAsia="zh-CN"/>
        </w:rPr>
        <w:t xml:space="preserve"> </w:t>
      </w:r>
      <w:r w:rsidR="009D0230" w:rsidRPr="00A32D12">
        <w:rPr>
          <w:lang w:eastAsia="zh-CN"/>
        </w:rPr>
        <w:t xml:space="preserve">0°0′, and the </w:t>
      </w:r>
      <w:r w:rsidR="00203E95" w:rsidRPr="00A32D12">
        <w:rPr>
          <w:lang w:eastAsia="zh-CN"/>
        </w:rPr>
        <w:t>angle</w:t>
      </w:r>
      <w:r w:rsidR="00DA09C1">
        <w:rPr>
          <w:lang w:eastAsia="zh-CN"/>
        </w:rPr>
        <w:t xml:space="preserve"> indicator</w:t>
      </w:r>
      <w:r w:rsidR="009D0230" w:rsidRPr="00A32D12">
        <w:rPr>
          <w:lang w:eastAsia="zh-CN"/>
        </w:rPr>
        <w:t xml:space="preserve"> of the sample-</w:t>
      </w:r>
      <w:r w:rsidR="00891B3B" w:rsidRPr="00A32D12">
        <w:rPr>
          <w:lang w:eastAsia="zh-CN"/>
        </w:rPr>
        <w:t xml:space="preserve">stage should be aligned with the outer </w:t>
      </w:r>
      <w:r w:rsidR="00203E95" w:rsidRPr="00A32D12">
        <w:rPr>
          <w:lang w:eastAsia="zh-CN"/>
        </w:rPr>
        <w:t>zero-position</w:t>
      </w:r>
      <w:r w:rsidR="00891B3B" w:rsidRPr="00A32D12">
        <w:rPr>
          <w:lang w:eastAsia="zh-CN"/>
        </w:rPr>
        <w:t xml:space="preserve"> "0"</w:t>
      </w:r>
      <w:r w:rsidR="00A808B5" w:rsidRPr="00A32D12">
        <w:rPr>
          <w:rFonts w:eastAsiaTheme="minorEastAsia" w:hint="eastAsia"/>
          <w:lang w:eastAsia="zh-CN"/>
        </w:rPr>
        <w:t xml:space="preserve">. </w:t>
      </w:r>
      <w:r w:rsidR="00BA5920" w:rsidRPr="00A32D12">
        <w:rPr>
          <w:rFonts w:eastAsiaTheme="minorEastAsia" w:hint="eastAsia"/>
          <w:lang w:eastAsia="zh-CN"/>
        </w:rPr>
        <w:t xml:space="preserve">If </w:t>
      </w:r>
      <w:r w:rsidR="00891B3B" w:rsidRPr="00A32D12">
        <w:rPr>
          <w:lang w:eastAsia="zh-CN"/>
        </w:rPr>
        <w:t xml:space="preserve">not, adjust the </w:t>
      </w:r>
      <w:r w:rsidR="00203E95" w:rsidRPr="00A32D12">
        <w:rPr>
          <w:lang w:eastAsia="zh-CN"/>
        </w:rPr>
        <w:t>angle pointer</w:t>
      </w:r>
      <w:r w:rsidR="00BA5920" w:rsidRPr="00A32D12">
        <w:rPr>
          <w:rFonts w:eastAsiaTheme="minorEastAsia" w:hint="eastAsia"/>
          <w:lang w:eastAsia="zh-CN"/>
        </w:rPr>
        <w:t xml:space="preserve"> until </w:t>
      </w:r>
      <w:r w:rsidR="000F392E" w:rsidRPr="00A32D12">
        <w:rPr>
          <w:rFonts w:eastAsiaTheme="minorEastAsia" w:hint="eastAsia"/>
          <w:lang w:eastAsia="zh-CN"/>
        </w:rPr>
        <w:t xml:space="preserve">it </w:t>
      </w:r>
      <w:r w:rsidR="00BA5920" w:rsidRPr="00A32D12">
        <w:rPr>
          <w:rFonts w:eastAsiaTheme="minorEastAsia" w:hint="eastAsia"/>
          <w:lang w:eastAsia="zh-CN"/>
        </w:rPr>
        <w:t>meet</w:t>
      </w:r>
      <w:r w:rsidR="000F392E" w:rsidRPr="00A32D12">
        <w:rPr>
          <w:rFonts w:eastAsiaTheme="minorEastAsia" w:hint="eastAsia"/>
          <w:lang w:eastAsia="zh-CN"/>
        </w:rPr>
        <w:t>s</w:t>
      </w:r>
      <w:r w:rsidR="00BA5920" w:rsidRPr="00A32D12">
        <w:rPr>
          <w:rFonts w:eastAsiaTheme="minorEastAsia" w:hint="eastAsia"/>
          <w:lang w:eastAsia="zh-CN"/>
        </w:rPr>
        <w:t xml:space="preserve"> the alignment requirement</w:t>
      </w:r>
      <w:r w:rsidR="00891B3B" w:rsidRPr="00A32D12">
        <w:rPr>
          <w:lang w:eastAsia="zh-CN"/>
        </w:rPr>
        <w:t>.</w:t>
      </w:r>
    </w:p>
    <w:p w:rsidR="00891B3B" w:rsidRPr="00A32D12" w:rsidRDefault="00891B3B" w:rsidP="00A808B5">
      <w:pPr>
        <w:pStyle w:val="StdsH3"/>
        <w:rPr>
          <w:lang w:eastAsia="zh-CN"/>
        </w:rPr>
      </w:pPr>
      <w:r w:rsidRPr="00A32D12">
        <w:rPr>
          <w:lang w:eastAsia="zh-CN"/>
        </w:rPr>
        <w:t xml:space="preserve">Select the Bragg angle </w:t>
      </w:r>
      <w:r w:rsidRPr="00A32D12">
        <w:rPr>
          <w:i/>
          <w:lang w:eastAsia="zh-CN"/>
        </w:rPr>
        <w:t>θ</w:t>
      </w:r>
    </w:p>
    <w:p w:rsidR="00891B3B" w:rsidRPr="00A32D12" w:rsidRDefault="00891B3B" w:rsidP="00BA5920">
      <w:pPr>
        <w:pStyle w:val="StdsH4"/>
        <w:rPr>
          <w:rFonts w:eastAsia="宋体"/>
          <w:lang w:eastAsia="zh-CN"/>
        </w:rPr>
      </w:pPr>
      <w:r w:rsidRPr="00A32D12">
        <w:rPr>
          <w:rFonts w:eastAsia="宋体"/>
          <w:lang w:eastAsia="zh-CN"/>
        </w:rPr>
        <w:t xml:space="preserve">Choose the </w:t>
      </w:r>
      <w:r w:rsidRPr="00A32D12">
        <w:rPr>
          <w:lang w:eastAsia="zh-CN"/>
        </w:rPr>
        <w:t xml:space="preserve">Bragg angle </w:t>
      </w:r>
      <w:r w:rsidRPr="00A32D12">
        <w:rPr>
          <w:i/>
          <w:lang w:eastAsia="zh-CN"/>
        </w:rPr>
        <w:t>θ</w:t>
      </w:r>
      <w:r w:rsidRPr="00A32D12">
        <w:rPr>
          <w:lang w:eastAsia="zh-CN"/>
        </w:rPr>
        <w:t xml:space="preserve"> according to the approximate orientation of the sample.</w:t>
      </w:r>
    </w:p>
    <w:p w:rsidR="00891B3B" w:rsidRPr="00A32D12" w:rsidRDefault="00891B3B" w:rsidP="00BA5920">
      <w:pPr>
        <w:pStyle w:val="StdsH4"/>
        <w:rPr>
          <w:rFonts w:eastAsia="宋体"/>
          <w:lang w:eastAsia="zh-CN"/>
        </w:rPr>
      </w:pPr>
      <w:r w:rsidRPr="00A32D12">
        <w:rPr>
          <w:lang w:eastAsia="zh-CN"/>
        </w:rPr>
        <w:t>Adjust the counter</w:t>
      </w:r>
      <w:r w:rsidR="00DA09C1">
        <w:rPr>
          <w:lang w:eastAsia="zh-CN"/>
        </w:rPr>
        <w:t xml:space="preserve"> </w:t>
      </w:r>
      <w:r w:rsidR="00980480" w:rsidRPr="00DA09C1">
        <w:rPr>
          <w:rFonts w:eastAsiaTheme="minorEastAsia" w:hint="eastAsia"/>
          <w:lang w:eastAsia="zh-CN"/>
        </w:rPr>
        <w:t>position</w:t>
      </w:r>
      <w:r w:rsidR="00980480">
        <w:rPr>
          <w:rFonts w:eastAsiaTheme="minorEastAsia" w:hint="eastAsia"/>
          <w:lang w:eastAsia="zh-CN"/>
        </w:rPr>
        <w:t xml:space="preserve"> </w:t>
      </w:r>
      <w:r w:rsidRPr="00A32D12">
        <w:rPr>
          <w:lang w:eastAsia="zh-CN"/>
        </w:rPr>
        <w:t>to 2</w:t>
      </w:r>
      <w:r w:rsidRPr="00A32D12">
        <w:rPr>
          <w:i/>
          <w:lang w:eastAsia="zh-CN"/>
        </w:rPr>
        <w:t>θ</w:t>
      </w:r>
      <w:r w:rsidRPr="00A32D12">
        <w:rPr>
          <w:lang w:eastAsia="zh-CN"/>
        </w:rPr>
        <w:t>.</w:t>
      </w:r>
    </w:p>
    <w:p w:rsidR="00891B3B" w:rsidRPr="00A32D12" w:rsidRDefault="00E4478E" w:rsidP="00A808B5">
      <w:pPr>
        <w:pStyle w:val="StdsH3"/>
        <w:rPr>
          <w:lang w:eastAsia="zh-CN"/>
        </w:rPr>
      </w:pPr>
      <w:r w:rsidRPr="00A32D12">
        <w:rPr>
          <w:lang w:eastAsia="zh-CN"/>
        </w:rPr>
        <w:t>Fix</w:t>
      </w:r>
      <w:r w:rsidR="00891B3B" w:rsidRPr="00A32D12">
        <w:rPr>
          <w:lang w:eastAsia="zh-CN"/>
        </w:rPr>
        <w:t xml:space="preserve"> the test sample on the stage</w:t>
      </w:r>
      <w:r w:rsidR="00E16BCC" w:rsidRPr="00A32D12">
        <w:rPr>
          <w:rFonts w:eastAsiaTheme="minorEastAsia" w:hint="eastAsia"/>
          <w:lang w:eastAsia="zh-CN"/>
        </w:rPr>
        <w:t xml:space="preserve"> </w:t>
      </w:r>
      <w:r w:rsidR="00350E60" w:rsidRPr="00A32D12">
        <w:rPr>
          <w:rFonts w:eastAsiaTheme="minorEastAsia" w:hint="eastAsia"/>
          <w:lang w:eastAsia="zh-CN"/>
        </w:rPr>
        <w:t>to</w:t>
      </w:r>
      <w:r w:rsidR="00350E60" w:rsidRPr="00A32D12">
        <w:rPr>
          <w:rFonts w:eastAsiaTheme="minorEastAsia"/>
          <w:lang w:eastAsia="zh-CN"/>
        </w:rPr>
        <w:t xml:space="preserve"> prevent moving or slipping</w:t>
      </w:r>
      <w:r w:rsidR="00891B3B" w:rsidRPr="00A32D12">
        <w:rPr>
          <w:lang w:eastAsia="zh-CN"/>
        </w:rPr>
        <w:t>.</w:t>
      </w:r>
      <w:r w:rsidR="00747775" w:rsidRPr="00A32D12">
        <w:rPr>
          <w:lang w:eastAsia="zh-CN"/>
        </w:rPr>
        <w:t xml:space="preserve"> </w:t>
      </w:r>
    </w:p>
    <w:p w:rsidR="00114B7F" w:rsidRPr="00A32D12" w:rsidRDefault="00114B7F" w:rsidP="005E7099">
      <w:pPr>
        <w:pStyle w:val="StdsH4"/>
        <w:rPr>
          <w:lang w:eastAsia="zh-CN"/>
        </w:rPr>
      </w:pPr>
      <w:r w:rsidRPr="00A32D12">
        <w:rPr>
          <w:lang w:eastAsia="zh-CN"/>
        </w:rPr>
        <w:t xml:space="preserve">Especially, for sapphire ingot in big size, </w:t>
      </w:r>
      <w:r w:rsidR="00980480" w:rsidRPr="00DA09C1">
        <w:rPr>
          <w:rFonts w:eastAsiaTheme="minorEastAsia" w:hint="eastAsia"/>
          <w:lang w:eastAsia="zh-CN"/>
        </w:rPr>
        <w:t xml:space="preserve">for instance, </w:t>
      </w:r>
      <w:r w:rsidR="00350E60" w:rsidRPr="00A32D12">
        <w:rPr>
          <w:lang w:eastAsia="zh-CN"/>
        </w:rPr>
        <w:t>the sample should be fixed on a specialized holding fixture as shown in Figure 3.</w:t>
      </w:r>
    </w:p>
    <w:p w:rsidR="00114B7F" w:rsidRPr="00A32D12" w:rsidRDefault="00114B7F" w:rsidP="00114B7F">
      <w:pPr>
        <w:pStyle w:val="StdsH3"/>
        <w:numPr>
          <w:ilvl w:val="0"/>
          <w:numId w:val="0"/>
        </w:numPr>
        <w:jc w:val="center"/>
        <w:rPr>
          <w:rFonts w:eastAsiaTheme="minorEastAsia"/>
          <w:lang w:eastAsia="zh-CN"/>
        </w:rPr>
      </w:pPr>
      <w:r w:rsidRPr="00A32D12">
        <w:rPr>
          <w:noProof/>
          <w:lang w:eastAsia="zh-CN"/>
        </w:rPr>
        <w:drawing>
          <wp:inline distT="0" distB="0" distL="0" distR="0" wp14:anchorId="72549FA6" wp14:editId="337DA24F">
            <wp:extent cx="2053988" cy="1535388"/>
            <wp:effectExtent l="0" t="0" r="0" b="0"/>
            <wp:docPr id="3" name="图片 3" descr="E:\QQ download\MobileFile\mmexport1462326239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Q download\MobileFile\mmexport14623262398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1601" cy="1548554"/>
                    </a:xfrm>
                    <a:prstGeom prst="rect">
                      <a:avLst/>
                    </a:prstGeom>
                    <a:noFill/>
                    <a:ln>
                      <a:noFill/>
                    </a:ln>
                  </pic:spPr>
                </pic:pic>
              </a:graphicData>
            </a:graphic>
          </wp:inline>
        </w:drawing>
      </w:r>
    </w:p>
    <w:p w:rsidR="00350E60" w:rsidRPr="00322005" w:rsidRDefault="00350E60" w:rsidP="00322005">
      <w:pPr>
        <w:jc w:val="center"/>
        <w:rPr>
          <w:rFonts w:eastAsia="宋体"/>
          <w:b/>
          <w:sz w:val="20"/>
          <w:szCs w:val="20"/>
          <w:lang w:eastAsia="zh-CN"/>
        </w:rPr>
      </w:pPr>
      <w:r w:rsidRPr="00322005">
        <w:rPr>
          <w:rFonts w:eastAsia="宋体" w:hint="eastAsia"/>
          <w:b/>
          <w:sz w:val="20"/>
          <w:szCs w:val="20"/>
          <w:lang w:eastAsia="zh-CN"/>
        </w:rPr>
        <w:t>Figure 3</w:t>
      </w:r>
    </w:p>
    <w:p w:rsidR="00350E60" w:rsidRPr="00322005" w:rsidRDefault="00350E60" w:rsidP="00322005">
      <w:pPr>
        <w:jc w:val="center"/>
        <w:rPr>
          <w:rFonts w:eastAsia="宋体"/>
          <w:b/>
          <w:sz w:val="20"/>
          <w:szCs w:val="20"/>
          <w:lang w:eastAsia="zh-CN"/>
        </w:rPr>
      </w:pPr>
      <w:r w:rsidRPr="00322005">
        <w:rPr>
          <w:rFonts w:eastAsia="宋体"/>
          <w:b/>
          <w:sz w:val="20"/>
          <w:szCs w:val="20"/>
          <w:lang w:eastAsia="zh-CN"/>
        </w:rPr>
        <w:t>Holding fixture for big-size sapphire ingot.</w:t>
      </w:r>
    </w:p>
    <w:p w:rsidR="00891B3B" w:rsidRPr="00A32D12" w:rsidRDefault="00E16BCC" w:rsidP="00A808B5">
      <w:pPr>
        <w:pStyle w:val="StdsH3"/>
        <w:rPr>
          <w:lang w:eastAsia="zh-CN"/>
        </w:rPr>
      </w:pPr>
      <w:r w:rsidRPr="00A32D12">
        <w:rPr>
          <w:rFonts w:eastAsiaTheme="minorEastAsia" w:hint="eastAsia"/>
          <w:lang w:eastAsia="zh-CN"/>
        </w:rPr>
        <w:t>Turn on</w:t>
      </w:r>
      <w:r w:rsidR="00891B3B" w:rsidRPr="00A32D12">
        <w:rPr>
          <w:lang w:eastAsia="zh-CN"/>
        </w:rPr>
        <w:t xml:space="preserve"> the X-ray generator, and rotate the </w:t>
      </w:r>
      <w:bookmarkStart w:id="35" w:name="OLE_LINK56"/>
      <w:r w:rsidR="00891B3B" w:rsidRPr="00A32D12">
        <w:rPr>
          <w:lang w:eastAsia="zh-CN"/>
        </w:rPr>
        <w:t>goniometer</w:t>
      </w:r>
      <w:bookmarkEnd w:id="35"/>
      <w:r w:rsidR="00891B3B" w:rsidRPr="00A32D12">
        <w:rPr>
          <w:lang w:eastAsia="zh-CN"/>
        </w:rPr>
        <w:t xml:space="preserve"> until the X-ray diffraction intensity reaches its maximum</w:t>
      </w:r>
      <w:r w:rsidRPr="00A32D12">
        <w:rPr>
          <w:rFonts w:eastAsiaTheme="minorEastAsia" w:hint="eastAsia"/>
          <w:lang w:eastAsia="zh-CN"/>
        </w:rPr>
        <w:t xml:space="preserve"> value</w:t>
      </w:r>
      <w:r w:rsidR="00DC0D63" w:rsidRPr="00A32D12">
        <w:rPr>
          <w:rFonts w:eastAsiaTheme="minorEastAsia"/>
          <w:lang w:eastAsia="zh-CN"/>
        </w:rPr>
        <w:t xml:space="preserve">, as </w:t>
      </w:r>
      <w:r w:rsidR="00B4602C" w:rsidRPr="00A32D12">
        <w:rPr>
          <w:rFonts w:eastAsiaTheme="minorEastAsia"/>
          <w:lang w:eastAsia="zh-CN"/>
        </w:rPr>
        <w:t xml:space="preserve">when </w:t>
      </w:r>
      <w:r w:rsidR="007A432B" w:rsidRPr="00A32D12">
        <w:rPr>
          <w:rFonts w:eastAsiaTheme="minorEastAsia"/>
          <w:lang w:eastAsia="zh-CN"/>
        </w:rPr>
        <w:t xml:space="preserve">Equation </w:t>
      </w:r>
      <w:r w:rsidR="00E4478E" w:rsidRPr="00A32D12">
        <w:rPr>
          <w:rFonts w:eastAsiaTheme="minorEastAsia"/>
          <w:lang w:eastAsia="zh-CN"/>
        </w:rPr>
        <w:t>(</w:t>
      </w:r>
      <w:r w:rsidR="007A432B" w:rsidRPr="00A32D12">
        <w:rPr>
          <w:rFonts w:eastAsiaTheme="minorEastAsia"/>
          <w:lang w:eastAsia="zh-CN"/>
        </w:rPr>
        <w:t>1</w:t>
      </w:r>
      <w:r w:rsidR="00E4478E" w:rsidRPr="00A32D12">
        <w:rPr>
          <w:rFonts w:eastAsiaTheme="minorEastAsia"/>
          <w:lang w:eastAsia="zh-CN"/>
        </w:rPr>
        <w:t>)</w:t>
      </w:r>
      <w:r w:rsidR="007A432B" w:rsidRPr="00A32D12">
        <w:rPr>
          <w:rFonts w:eastAsiaTheme="minorEastAsia"/>
          <w:lang w:eastAsia="zh-CN"/>
        </w:rPr>
        <w:t xml:space="preserve"> is satisfied.</w:t>
      </w:r>
    </w:p>
    <w:p w:rsidR="002F03CC" w:rsidRPr="00A32D12" w:rsidRDefault="00E16BCC" w:rsidP="00A808B5">
      <w:pPr>
        <w:pStyle w:val="StdsH3"/>
        <w:rPr>
          <w:lang w:eastAsia="zh-CN"/>
        </w:rPr>
      </w:pPr>
      <w:r w:rsidRPr="00A32D12">
        <w:rPr>
          <w:rFonts w:eastAsiaTheme="minorEastAsia" w:hint="eastAsia"/>
          <w:lang w:eastAsia="zh-CN"/>
        </w:rPr>
        <w:t xml:space="preserve">Record </w:t>
      </w:r>
      <w:r w:rsidR="00891B3B" w:rsidRPr="00A32D12">
        <w:rPr>
          <w:lang w:eastAsia="zh-CN"/>
        </w:rPr>
        <w:t xml:space="preserve">the goniometer reading </w:t>
      </w:r>
      <w:r w:rsidR="00891B3B" w:rsidRPr="00A32D12">
        <w:rPr>
          <w:i/>
          <w:lang w:eastAsia="zh-CN"/>
        </w:rPr>
        <w:t>ψ</w:t>
      </w:r>
      <w:r w:rsidR="00891B3B" w:rsidRPr="00A32D12">
        <w:rPr>
          <w:vertAlign w:val="subscript"/>
          <w:lang w:eastAsia="zh-CN"/>
        </w:rPr>
        <w:t>1</w:t>
      </w:r>
      <w:r w:rsidR="00891B3B" w:rsidRPr="00A32D12">
        <w:rPr>
          <w:lang w:eastAsia="zh-CN"/>
        </w:rPr>
        <w:t>.</w:t>
      </w:r>
    </w:p>
    <w:p w:rsidR="00EA20FB" w:rsidRDefault="00891B3B" w:rsidP="00A808B5">
      <w:pPr>
        <w:pStyle w:val="StdsH3"/>
        <w:rPr>
          <w:lang w:eastAsia="zh-CN"/>
        </w:rPr>
      </w:pPr>
      <w:r w:rsidRPr="00A32D12">
        <w:rPr>
          <w:lang w:eastAsia="zh-CN"/>
        </w:rPr>
        <w:t xml:space="preserve">Rotate the sample around the test surface </w:t>
      </w:r>
      <w:r w:rsidR="00A808B5" w:rsidRPr="00A32D12">
        <w:rPr>
          <w:lang w:eastAsia="zh-CN"/>
        </w:rPr>
        <w:t xml:space="preserve">normal </w:t>
      </w:r>
      <w:r w:rsidRPr="00A32D12">
        <w:rPr>
          <w:lang w:eastAsia="zh-CN"/>
        </w:rPr>
        <w:t xml:space="preserve">(as the Z axis in </w:t>
      </w:r>
      <w:r w:rsidR="000E6743" w:rsidRPr="00A32D12">
        <w:rPr>
          <w:rFonts w:eastAsia="宋体"/>
          <w:lang w:eastAsia="zh-CN"/>
        </w:rPr>
        <w:t xml:space="preserve">Figure </w:t>
      </w:r>
      <w:r w:rsidR="00350E60" w:rsidRPr="00A32D12">
        <w:rPr>
          <w:rFonts w:eastAsia="宋体"/>
          <w:lang w:eastAsia="zh-CN"/>
        </w:rPr>
        <w:t>4</w:t>
      </w:r>
      <w:r w:rsidRPr="00A32D12">
        <w:rPr>
          <w:lang w:eastAsia="zh-CN"/>
        </w:rPr>
        <w:t xml:space="preserve">) with 90º, 180º and 270º </w:t>
      </w:r>
      <w:r w:rsidR="00E16BCC" w:rsidRPr="00A32D12">
        <w:rPr>
          <w:rFonts w:eastAsiaTheme="minorEastAsia" w:hint="eastAsia"/>
          <w:lang w:eastAsia="zh-CN"/>
        </w:rPr>
        <w:t xml:space="preserve">to </w:t>
      </w:r>
      <w:r w:rsidRPr="00A32D12">
        <w:rPr>
          <w:lang w:eastAsia="zh-CN"/>
        </w:rPr>
        <w:t>the</w:t>
      </w:r>
      <w:r w:rsidR="00E16BCC" w:rsidRPr="00A32D12">
        <w:rPr>
          <w:rFonts w:eastAsiaTheme="minorEastAsia" w:hint="eastAsia"/>
          <w:lang w:eastAsia="zh-CN"/>
        </w:rPr>
        <w:t xml:space="preserve"> </w:t>
      </w:r>
      <w:r w:rsidRPr="00A32D12">
        <w:rPr>
          <w:lang w:eastAsia="zh-CN"/>
        </w:rPr>
        <w:t>same direction</w:t>
      </w:r>
      <w:r w:rsidR="000F392E" w:rsidRPr="00A32D12">
        <w:rPr>
          <w:rFonts w:eastAsiaTheme="minorEastAsia" w:hint="eastAsia"/>
          <w:lang w:eastAsia="zh-CN"/>
        </w:rPr>
        <w:t xml:space="preserve"> respectively and</w:t>
      </w:r>
      <w:r w:rsidRPr="00A32D12">
        <w:rPr>
          <w:lang w:eastAsia="zh-CN"/>
        </w:rPr>
        <w:t xml:space="preserve"> repeat the above steps</w:t>
      </w:r>
      <w:r w:rsidR="00A808B5" w:rsidRPr="00A32D12">
        <w:rPr>
          <w:rFonts w:eastAsiaTheme="minorEastAsia" w:hint="eastAsia"/>
          <w:lang w:eastAsia="zh-CN"/>
        </w:rPr>
        <w:t xml:space="preserve"> </w:t>
      </w:r>
      <w:r w:rsidR="00E16BCC" w:rsidRPr="00A32D12">
        <w:rPr>
          <w:rFonts w:eastAsiaTheme="minorEastAsia" w:hint="eastAsia"/>
          <w:lang w:eastAsia="zh-CN"/>
        </w:rPr>
        <w:t xml:space="preserve">from </w:t>
      </w:r>
      <w:r w:rsidR="00A32D12">
        <w:rPr>
          <w:rFonts w:eastAsiaTheme="minorEastAsia"/>
          <w:lang w:eastAsia="zh-CN"/>
        </w:rPr>
        <w:t>6</w:t>
      </w:r>
      <w:r w:rsidR="007A432B" w:rsidRPr="00A32D12">
        <w:rPr>
          <w:rFonts w:eastAsiaTheme="minorEastAsia"/>
          <w:lang w:eastAsia="zh-CN"/>
        </w:rPr>
        <w:t>.4.3</w:t>
      </w:r>
      <w:r w:rsidR="00E16BCC" w:rsidRPr="00A32D12">
        <w:rPr>
          <w:rFonts w:eastAsiaTheme="minorEastAsia" w:hint="eastAsia"/>
          <w:lang w:eastAsia="zh-CN"/>
        </w:rPr>
        <w:t xml:space="preserve"> to </w:t>
      </w:r>
      <w:r w:rsidR="00A32D12">
        <w:rPr>
          <w:rFonts w:eastAsiaTheme="minorEastAsia"/>
          <w:lang w:eastAsia="zh-CN"/>
        </w:rPr>
        <w:t>6</w:t>
      </w:r>
      <w:r w:rsidR="007A432B" w:rsidRPr="00A32D12">
        <w:rPr>
          <w:rFonts w:eastAsiaTheme="minorEastAsia"/>
          <w:lang w:eastAsia="zh-CN"/>
        </w:rPr>
        <w:t>.4.5</w:t>
      </w:r>
      <w:r w:rsidRPr="00A32D12">
        <w:rPr>
          <w:lang w:eastAsia="zh-CN"/>
        </w:rPr>
        <w:t xml:space="preserve"> sequentially and </w:t>
      </w:r>
      <w:r w:rsidR="00E16BCC" w:rsidRPr="00A32D12">
        <w:rPr>
          <w:rFonts w:eastAsiaTheme="minorEastAsia" w:hint="eastAsia"/>
          <w:lang w:eastAsia="zh-CN"/>
        </w:rPr>
        <w:t xml:space="preserve">record </w:t>
      </w:r>
      <w:r w:rsidRPr="00A32D12">
        <w:rPr>
          <w:lang w:eastAsia="zh-CN"/>
        </w:rPr>
        <w:t xml:space="preserve">the goniometer readings </w:t>
      </w:r>
      <w:r w:rsidRPr="00A32D12">
        <w:rPr>
          <w:i/>
          <w:lang w:eastAsia="zh-CN"/>
        </w:rPr>
        <w:t>ψ</w:t>
      </w:r>
      <w:r w:rsidRPr="00A32D12">
        <w:rPr>
          <w:vertAlign w:val="subscript"/>
          <w:lang w:eastAsia="zh-CN"/>
        </w:rPr>
        <w:t>2</w:t>
      </w:r>
      <w:r w:rsidRPr="00A32D12">
        <w:rPr>
          <w:lang w:eastAsia="zh-CN"/>
        </w:rPr>
        <w:t xml:space="preserve">, </w:t>
      </w:r>
      <w:r w:rsidRPr="00A32D12">
        <w:rPr>
          <w:i/>
          <w:lang w:eastAsia="zh-CN"/>
        </w:rPr>
        <w:t>ψ</w:t>
      </w:r>
      <w:r w:rsidRPr="00A32D12">
        <w:rPr>
          <w:vertAlign w:val="subscript"/>
          <w:lang w:eastAsia="zh-CN"/>
        </w:rPr>
        <w:t>3</w:t>
      </w:r>
      <w:r w:rsidRPr="00A32D12">
        <w:rPr>
          <w:lang w:eastAsia="zh-CN"/>
        </w:rPr>
        <w:t xml:space="preserve"> and </w:t>
      </w:r>
      <w:r w:rsidRPr="00A32D12">
        <w:rPr>
          <w:i/>
          <w:lang w:eastAsia="zh-CN"/>
        </w:rPr>
        <w:t>ψ</w:t>
      </w:r>
      <w:r w:rsidRPr="00A32D12">
        <w:rPr>
          <w:vertAlign w:val="subscript"/>
          <w:lang w:eastAsia="zh-CN"/>
        </w:rPr>
        <w:t>4</w:t>
      </w:r>
      <w:r w:rsidRPr="00A32D12">
        <w:rPr>
          <w:lang w:eastAsia="zh-CN"/>
        </w:rPr>
        <w:t>.</w:t>
      </w:r>
    </w:p>
    <w:p w:rsidR="00EA20FB" w:rsidRDefault="00EA20FB" w:rsidP="00EA20FB">
      <w:pPr>
        <w:pStyle w:val="StdsText"/>
        <w:rPr>
          <w:lang w:eastAsia="zh-CN"/>
        </w:rPr>
      </w:pPr>
      <w:r>
        <w:rPr>
          <w:lang w:eastAsia="zh-CN"/>
        </w:rPr>
        <w:br w:type="page"/>
      </w:r>
    </w:p>
    <w:p w:rsidR="00891B3B" w:rsidRPr="00A32D12" w:rsidRDefault="00891B3B" w:rsidP="00EA20FB">
      <w:pPr>
        <w:pStyle w:val="StdsH3"/>
        <w:numPr>
          <w:ilvl w:val="0"/>
          <w:numId w:val="0"/>
        </w:numPr>
        <w:rPr>
          <w:lang w:eastAsia="zh-CN"/>
        </w:rPr>
      </w:pPr>
    </w:p>
    <w:p w:rsidR="00891B3B" w:rsidRPr="00A32D12" w:rsidRDefault="000E49E2" w:rsidP="00891B3B">
      <w:pPr>
        <w:jc w:val="center"/>
        <w:rPr>
          <w:sz w:val="20"/>
          <w:szCs w:val="20"/>
          <w:lang w:eastAsia="zh-CN"/>
        </w:rPr>
      </w:pPr>
      <w:bookmarkStart w:id="36" w:name="OLE_LINK27"/>
      <w:r w:rsidRPr="00A32D12">
        <w:rPr>
          <w:noProof/>
          <w:sz w:val="20"/>
          <w:szCs w:val="20"/>
          <w:lang w:eastAsia="zh-CN"/>
        </w:rPr>
        <w:drawing>
          <wp:inline distT="0" distB="0" distL="0" distR="0" wp14:anchorId="34A9E91B" wp14:editId="75607152">
            <wp:extent cx="2231136" cy="2039936"/>
            <wp:effectExtent l="0" t="0" r="0" b="0"/>
            <wp:docPr id="4" name="图片 4" descr="C:\Users\H\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ktop\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9700" cy="2056909"/>
                    </a:xfrm>
                    <a:prstGeom prst="rect">
                      <a:avLst/>
                    </a:prstGeom>
                    <a:noFill/>
                    <a:ln>
                      <a:noFill/>
                    </a:ln>
                  </pic:spPr>
                </pic:pic>
              </a:graphicData>
            </a:graphic>
          </wp:inline>
        </w:drawing>
      </w:r>
    </w:p>
    <w:p w:rsidR="00A504B4" w:rsidRPr="00A32D12" w:rsidRDefault="00891B3B" w:rsidP="00891B3B">
      <w:pPr>
        <w:jc w:val="center"/>
        <w:rPr>
          <w:rFonts w:eastAsia="宋体"/>
          <w:b/>
          <w:sz w:val="20"/>
          <w:szCs w:val="20"/>
          <w:lang w:eastAsia="zh-CN"/>
        </w:rPr>
      </w:pPr>
      <w:r w:rsidRPr="00A32D12">
        <w:rPr>
          <w:rFonts w:eastAsia="宋体"/>
          <w:b/>
          <w:sz w:val="20"/>
          <w:szCs w:val="20"/>
          <w:lang w:eastAsia="zh-CN"/>
        </w:rPr>
        <w:t xml:space="preserve">Figure </w:t>
      </w:r>
      <w:r w:rsidR="00350E60" w:rsidRPr="00A32D12">
        <w:rPr>
          <w:rFonts w:eastAsia="宋体"/>
          <w:b/>
          <w:sz w:val="20"/>
          <w:szCs w:val="20"/>
          <w:lang w:eastAsia="zh-CN"/>
        </w:rPr>
        <w:t>4</w:t>
      </w:r>
    </w:p>
    <w:p w:rsidR="00891B3B" w:rsidRPr="00A32D12" w:rsidRDefault="00891B3B" w:rsidP="00891B3B">
      <w:pPr>
        <w:jc w:val="center"/>
        <w:rPr>
          <w:rFonts w:eastAsia="宋体"/>
          <w:b/>
          <w:sz w:val="20"/>
          <w:szCs w:val="20"/>
          <w:lang w:eastAsia="zh-CN"/>
        </w:rPr>
      </w:pPr>
      <w:r w:rsidRPr="00A32D12">
        <w:rPr>
          <w:rFonts w:eastAsia="宋体"/>
          <w:b/>
          <w:sz w:val="20"/>
          <w:szCs w:val="20"/>
          <w:lang w:eastAsia="zh-CN"/>
        </w:rPr>
        <w:t>Schematic diagram of test, where X-Ray is in the XZ-plane.</w:t>
      </w:r>
    </w:p>
    <w:p w:rsidR="00891B3B" w:rsidRPr="00A32D12" w:rsidRDefault="00891B3B" w:rsidP="00E16BCC">
      <w:pPr>
        <w:pStyle w:val="StdsH2"/>
      </w:pPr>
      <w:r w:rsidRPr="00A32D12">
        <w:t xml:space="preserve">Calculation </w:t>
      </w:r>
    </w:p>
    <w:bookmarkEnd w:id="36"/>
    <w:p w:rsidR="00891B3B" w:rsidRPr="00A32D12" w:rsidRDefault="00891B3B" w:rsidP="00A808B5">
      <w:pPr>
        <w:pStyle w:val="StdsH3"/>
        <w:rPr>
          <w:lang w:eastAsia="zh-CN"/>
        </w:rPr>
      </w:pPr>
      <w:r w:rsidRPr="00A32D12">
        <w:rPr>
          <w:lang w:eastAsia="zh-CN"/>
        </w:rPr>
        <w:t xml:space="preserve">Calculate the </w:t>
      </w:r>
      <w:bookmarkStart w:id="37" w:name="OLE_LINK21"/>
      <w:r w:rsidRPr="00A32D12">
        <w:rPr>
          <w:lang w:eastAsia="zh-CN"/>
        </w:rPr>
        <w:t>angle deviation component</w:t>
      </w:r>
      <w:bookmarkEnd w:id="37"/>
      <w:r w:rsidR="0092090B" w:rsidRPr="00A32D12">
        <w:rPr>
          <w:rFonts w:eastAsiaTheme="minorEastAsia" w:hint="eastAsia"/>
          <w:lang w:eastAsia="zh-CN"/>
        </w:rPr>
        <w:t xml:space="preserve"> </w:t>
      </w:r>
      <w:r w:rsidRPr="00A32D12">
        <w:rPr>
          <w:i/>
          <w:lang w:eastAsia="zh-CN"/>
        </w:rPr>
        <w:t>α</w:t>
      </w:r>
      <w:r w:rsidRPr="00A32D12">
        <w:rPr>
          <w:lang w:eastAsia="zh-CN"/>
        </w:rPr>
        <w:t xml:space="preserve"> and </w:t>
      </w:r>
      <w:r w:rsidRPr="00A32D12">
        <w:rPr>
          <w:i/>
          <w:lang w:eastAsia="zh-CN"/>
        </w:rPr>
        <w:t>β</w:t>
      </w:r>
      <w:r w:rsidRPr="00A32D12">
        <w:rPr>
          <w:lang w:eastAsia="zh-CN"/>
        </w:rPr>
        <w:t xml:space="preserve"> according to equation (3) and (4), respectively:</w:t>
      </w:r>
    </w:p>
    <w:p w:rsidR="00891B3B" w:rsidRPr="00A32D12" w:rsidRDefault="00891B3B" w:rsidP="00891B3B">
      <w:pPr>
        <w:pStyle w:val="StdsHead2"/>
        <w:wordWrap w:val="0"/>
        <w:jc w:val="right"/>
        <w:rPr>
          <w:rFonts w:eastAsia="宋体"/>
          <w:lang w:eastAsia="zh-CN"/>
        </w:rPr>
      </w:pPr>
      <w:bookmarkStart w:id="38" w:name="OLE_LINK20"/>
      <w:r w:rsidRPr="00A32D12">
        <w:rPr>
          <w:rFonts w:eastAsia="宋体"/>
          <w:i/>
          <w:lang w:eastAsia="zh-CN"/>
        </w:rPr>
        <w:t>α</w:t>
      </w:r>
      <w:bookmarkEnd w:id="38"/>
      <w:r w:rsidRPr="00A32D12">
        <w:rPr>
          <w:rFonts w:eastAsia="宋体"/>
          <w:lang w:eastAsia="zh-CN"/>
        </w:rPr>
        <w:t>=1/2(</w:t>
      </w:r>
      <w:r w:rsidRPr="00A32D12">
        <w:rPr>
          <w:rFonts w:eastAsia="宋体"/>
          <w:i/>
          <w:lang w:eastAsia="zh-CN"/>
        </w:rPr>
        <w:t>ψ</w:t>
      </w:r>
      <w:r w:rsidRPr="00A32D12">
        <w:rPr>
          <w:rFonts w:eastAsia="宋体"/>
          <w:vertAlign w:val="subscript"/>
          <w:lang w:eastAsia="zh-CN"/>
        </w:rPr>
        <w:t>1</w:t>
      </w:r>
      <w:r w:rsidRPr="00A32D12">
        <w:rPr>
          <w:rFonts w:eastAsia="宋体"/>
          <w:lang w:eastAsia="zh-CN"/>
        </w:rPr>
        <w:t>-</w:t>
      </w:r>
      <w:r w:rsidRPr="00A32D12">
        <w:rPr>
          <w:rFonts w:eastAsia="宋体"/>
          <w:i/>
          <w:lang w:eastAsia="zh-CN"/>
        </w:rPr>
        <w:t>ψ</w:t>
      </w:r>
      <w:r w:rsidRPr="00A32D12">
        <w:rPr>
          <w:rFonts w:eastAsia="宋体"/>
          <w:vertAlign w:val="subscript"/>
          <w:lang w:eastAsia="zh-CN"/>
        </w:rPr>
        <w:t>3</w:t>
      </w:r>
      <w:r w:rsidRPr="00A32D12">
        <w:rPr>
          <w:rFonts w:eastAsia="宋体"/>
          <w:lang w:eastAsia="zh-CN"/>
        </w:rPr>
        <w:t>)</w:t>
      </w:r>
      <w:bookmarkStart w:id="39" w:name="OLE_LINK23"/>
      <w:r w:rsidRPr="00A32D12">
        <w:rPr>
          <w:rFonts w:eastAsia="宋体"/>
          <w:lang w:eastAsia="zh-CN"/>
        </w:rPr>
        <w:t xml:space="preserve">  </w:t>
      </w:r>
      <w:r w:rsidR="00A504B4" w:rsidRPr="00A32D12">
        <w:rPr>
          <w:rFonts w:eastAsia="宋体"/>
          <w:lang w:eastAsia="zh-CN"/>
        </w:rPr>
        <w:t xml:space="preserve">                                  </w:t>
      </w:r>
      <w:r w:rsidRPr="00A32D12">
        <w:rPr>
          <w:rFonts w:eastAsia="宋体"/>
          <w:lang w:eastAsia="zh-CN"/>
        </w:rPr>
        <w:t xml:space="preserve">   (3)</w:t>
      </w:r>
      <w:bookmarkEnd w:id="39"/>
    </w:p>
    <w:p w:rsidR="00891B3B" w:rsidRPr="00A32D12" w:rsidRDefault="00891B3B" w:rsidP="00891B3B">
      <w:pPr>
        <w:pStyle w:val="StdsHead2"/>
        <w:wordWrap w:val="0"/>
        <w:jc w:val="right"/>
        <w:rPr>
          <w:rFonts w:eastAsia="宋体"/>
          <w:lang w:eastAsia="zh-CN"/>
        </w:rPr>
      </w:pPr>
      <w:bookmarkStart w:id="40" w:name="OLE_LINK22"/>
      <w:r w:rsidRPr="00A32D12">
        <w:rPr>
          <w:rFonts w:eastAsia="宋体"/>
          <w:i/>
          <w:lang w:eastAsia="zh-CN"/>
        </w:rPr>
        <w:t>β</w:t>
      </w:r>
      <w:bookmarkEnd w:id="40"/>
      <w:r w:rsidRPr="00A32D12">
        <w:rPr>
          <w:rFonts w:eastAsia="宋体"/>
          <w:lang w:eastAsia="zh-CN"/>
        </w:rPr>
        <w:t>=1/2(</w:t>
      </w:r>
      <w:r w:rsidRPr="00A32D12">
        <w:rPr>
          <w:rFonts w:eastAsia="宋体"/>
          <w:i/>
          <w:lang w:eastAsia="zh-CN"/>
        </w:rPr>
        <w:t>ψ</w:t>
      </w:r>
      <w:r w:rsidRPr="00A32D12">
        <w:rPr>
          <w:rFonts w:eastAsia="宋体"/>
          <w:vertAlign w:val="subscript"/>
          <w:lang w:eastAsia="zh-CN"/>
        </w:rPr>
        <w:t>2</w:t>
      </w:r>
      <w:r w:rsidRPr="00A32D12">
        <w:rPr>
          <w:rFonts w:eastAsia="宋体"/>
          <w:lang w:eastAsia="zh-CN"/>
        </w:rPr>
        <w:t>-</w:t>
      </w:r>
      <w:r w:rsidRPr="00A32D12">
        <w:rPr>
          <w:rFonts w:eastAsia="宋体"/>
          <w:i/>
          <w:lang w:eastAsia="zh-CN"/>
        </w:rPr>
        <w:t>ψ</w:t>
      </w:r>
      <w:r w:rsidRPr="00A32D12">
        <w:rPr>
          <w:rFonts w:eastAsia="宋体"/>
          <w:vertAlign w:val="subscript"/>
          <w:lang w:eastAsia="zh-CN"/>
        </w:rPr>
        <w:t>4</w:t>
      </w:r>
      <w:r w:rsidRPr="00A32D12">
        <w:rPr>
          <w:rFonts w:eastAsia="宋体"/>
          <w:lang w:eastAsia="zh-CN"/>
        </w:rPr>
        <w:t>)                                       (4)</w:t>
      </w:r>
    </w:p>
    <w:p w:rsidR="00891B3B" w:rsidRPr="00A32D12" w:rsidRDefault="00891B3B" w:rsidP="00891B3B">
      <w:pPr>
        <w:pStyle w:val="StdsHead2"/>
        <w:rPr>
          <w:rFonts w:eastAsia="宋体"/>
          <w:lang w:eastAsia="zh-CN"/>
        </w:rPr>
      </w:pPr>
      <w:proofErr w:type="gramStart"/>
      <w:r w:rsidRPr="00A32D12">
        <w:rPr>
          <w:rFonts w:eastAsia="宋体"/>
          <w:lang w:eastAsia="zh-CN"/>
        </w:rPr>
        <w:t>where</w:t>
      </w:r>
      <w:proofErr w:type="gramEnd"/>
      <w:r w:rsidRPr="00A32D12">
        <w:rPr>
          <w:rFonts w:eastAsia="宋体"/>
          <w:lang w:eastAsia="zh-CN"/>
        </w:rPr>
        <w:t>:</w:t>
      </w:r>
    </w:p>
    <w:p w:rsidR="00891B3B" w:rsidRPr="00A32D12" w:rsidRDefault="00891B3B" w:rsidP="00891B3B">
      <w:pPr>
        <w:pStyle w:val="StdsHead2"/>
        <w:rPr>
          <w:rFonts w:eastAsia="宋体"/>
          <w:lang w:eastAsia="zh-CN"/>
        </w:rPr>
      </w:pPr>
      <w:bookmarkStart w:id="41" w:name="OLE_LINK24"/>
      <w:proofErr w:type="gramStart"/>
      <w:r w:rsidRPr="00A32D12">
        <w:rPr>
          <w:rFonts w:eastAsia="宋体"/>
          <w:i/>
          <w:lang w:eastAsia="zh-CN"/>
        </w:rPr>
        <w:t>α</w:t>
      </w:r>
      <w:proofErr w:type="gramEnd"/>
      <w:r w:rsidRPr="00A32D12">
        <w:rPr>
          <w:rFonts w:eastAsia="宋体"/>
          <w:i/>
          <w:lang w:eastAsia="zh-CN"/>
        </w:rPr>
        <w:t>:</w:t>
      </w:r>
      <w:r w:rsidRPr="00A32D12">
        <w:rPr>
          <w:rFonts w:eastAsia="宋体"/>
          <w:lang w:eastAsia="zh-CN"/>
        </w:rPr>
        <w:t xml:space="preserve"> the angle deviatio</w:t>
      </w:r>
      <w:bookmarkEnd w:id="41"/>
      <w:r w:rsidRPr="00A32D12">
        <w:rPr>
          <w:rFonts w:eastAsia="宋体"/>
          <w:lang w:eastAsia="zh-CN"/>
        </w:rPr>
        <w:t xml:space="preserve">n </w:t>
      </w:r>
      <w:bookmarkStart w:id="42" w:name="OLE_LINK31"/>
      <w:r w:rsidRPr="00A32D12">
        <w:rPr>
          <w:rFonts w:eastAsia="宋体"/>
          <w:lang w:eastAsia="zh-CN"/>
        </w:rPr>
        <w:t xml:space="preserve">component </w:t>
      </w:r>
      <w:bookmarkEnd w:id="42"/>
      <w:r w:rsidRPr="00A32D12">
        <w:rPr>
          <w:rFonts w:eastAsia="宋体"/>
          <w:lang w:eastAsia="zh-CN"/>
        </w:rPr>
        <w:t>measured in the</w:t>
      </w:r>
      <w:bookmarkStart w:id="43" w:name="OLE_LINK29"/>
      <w:r w:rsidR="00980480">
        <w:rPr>
          <w:rFonts w:eastAsia="宋体" w:hint="eastAsia"/>
          <w:lang w:eastAsia="zh-CN"/>
        </w:rPr>
        <w:t xml:space="preserve"> </w:t>
      </w:r>
      <w:r w:rsidRPr="00A32D12">
        <w:rPr>
          <w:rFonts w:eastAsia="宋体"/>
          <w:lang w:eastAsia="zh-CN"/>
        </w:rPr>
        <w:t xml:space="preserve">X direction as in </w:t>
      </w:r>
      <w:bookmarkStart w:id="44" w:name="OLE_LINK58"/>
      <w:bookmarkStart w:id="45" w:name="OLE_LINK59"/>
      <w:r w:rsidRPr="00A32D12">
        <w:rPr>
          <w:rFonts w:eastAsia="宋体"/>
          <w:lang w:eastAsia="zh-CN"/>
        </w:rPr>
        <w:t xml:space="preserve">Figure </w:t>
      </w:r>
      <w:bookmarkEnd w:id="43"/>
      <w:bookmarkEnd w:id="44"/>
      <w:bookmarkEnd w:id="45"/>
      <w:r w:rsidR="00350E60" w:rsidRPr="00A32D12">
        <w:rPr>
          <w:rFonts w:eastAsia="宋体"/>
          <w:lang w:eastAsia="zh-CN"/>
        </w:rPr>
        <w:t>4</w:t>
      </w:r>
      <w:r w:rsidRPr="00A32D12">
        <w:rPr>
          <w:rFonts w:eastAsia="宋体"/>
          <w:lang w:eastAsia="zh-CN"/>
        </w:rPr>
        <w:t>;</w:t>
      </w:r>
    </w:p>
    <w:p w:rsidR="00891B3B" w:rsidRPr="00A32D12" w:rsidRDefault="00891B3B" w:rsidP="00891B3B">
      <w:pPr>
        <w:pStyle w:val="StdsHead2"/>
        <w:rPr>
          <w:rFonts w:eastAsia="宋体"/>
          <w:lang w:eastAsia="zh-CN"/>
        </w:rPr>
      </w:pPr>
      <w:proofErr w:type="gramStart"/>
      <w:r w:rsidRPr="00A32D12">
        <w:rPr>
          <w:rFonts w:eastAsia="宋体"/>
          <w:i/>
          <w:lang w:eastAsia="zh-CN"/>
        </w:rPr>
        <w:t>β</w:t>
      </w:r>
      <w:proofErr w:type="gramEnd"/>
      <w:r w:rsidRPr="00A32D12">
        <w:rPr>
          <w:rFonts w:eastAsia="宋体"/>
          <w:i/>
          <w:lang w:eastAsia="zh-CN"/>
        </w:rPr>
        <w:t>:</w:t>
      </w:r>
      <w:r w:rsidRPr="00A32D12">
        <w:rPr>
          <w:rFonts w:eastAsia="宋体"/>
          <w:lang w:eastAsia="zh-CN"/>
        </w:rPr>
        <w:t xml:space="preserve"> the angle deviation component measured in the Y direction as in </w:t>
      </w:r>
      <w:r w:rsidR="000E6743" w:rsidRPr="00A32D12">
        <w:rPr>
          <w:rFonts w:eastAsia="宋体"/>
          <w:lang w:eastAsia="zh-CN"/>
        </w:rPr>
        <w:t xml:space="preserve">Figure </w:t>
      </w:r>
      <w:r w:rsidR="00350E60" w:rsidRPr="00A32D12">
        <w:rPr>
          <w:rFonts w:eastAsia="宋体"/>
          <w:lang w:eastAsia="zh-CN"/>
        </w:rPr>
        <w:t>4</w:t>
      </w:r>
      <w:r w:rsidRPr="00A32D12">
        <w:rPr>
          <w:rFonts w:eastAsia="宋体"/>
          <w:lang w:eastAsia="zh-CN"/>
        </w:rPr>
        <w:t>;</w:t>
      </w:r>
    </w:p>
    <w:p w:rsidR="00891B3B" w:rsidRPr="00A32D12" w:rsidRDefault="00891B3B" w:rsidP="00891B3B">
      <w:pPr>
        <w:pStyle w:val="StdsHead2"/>
        <w:rPr>
          <w:rFonts w:eastAsia="宋体"/>
          <w:lang w:eastAsia="zh-CN"/>
        </w:rPr>
      </w:pPr>
      <w:r w:rsidRPr="00A32D12">
        <w:rPr>
          <w:rFonts w:eastAsia="宋体"/>
          <w:i/>
          <w:lang w:eastAsia="zh-CN"/>
        </w:rPr>
        <w:t>ψ</w:t>
      </w:r>
      <w:r w:rsidRPr="00A32D12">
        <w:rPr>
          <w:rFonts w:eastAsia="宋体"/>
          <w:vertAlign w:val="subscript"/>
          <w:lang w:eastAsia="zh-CN"/>
        </w:rPr>
        <w:t>1</w:t>
      </w:r>
      <w:r w:rsidRPr="00A32D12">
        <w:rPr>
          <w:rFonts w:eastAsia="宋体"/>
          <w:lang w:eastAsia="zh-CN"/>
        </w:rPr>
        <w:t xml:space="preserve">, </w:t>
      </w:r>
      <w:r w:rsidRPr="00A32D12">
        <w:rPr>
          <w:rFonts w:eastAsia="宋体"/>
          <w:i/>
          <w:lang w:eastAsia="zh-CN"/>
        </w:rPr>
        <w:t>ψ</w:t>
      </w:r>
      <w:r w:rsidRPr="00A32D12">
        <w:rPr>
          <w:rFonts w:eastAsia="宋体"/>
          <w:vertAlign w:val="subscript"/>
          <w:lang w:eastAsia="zh-CN"/>
        </w:rPr>
        <w:t>2</w:t>
      </w:r>
      <w:r w:rsidRPr="00A32D12">
        <w:rPr>
          <w:rFonts w:eastAsia="宋体"/>
          <w:lang w:eastAsia="zh-CN"/>
        </w:rPr>
        <w:t xml:space="preserve">, </w:t>
      </w:r>
      <w:r w:rsidRPr="00A32D12">
        <w:rPr>
          <w:rFonts w:eastAsia="宋体"/>
          <w:i/>
          <w:lang w:eastAsia="zh-CN"/>
        </w:rPr>
        <w:t>ψ</w:t>
      </w:r>
      <w:r w:rsidRPr="00A32D12">
        <w:rPr>
          <w:rFonts w:eastAsia="宋体"/>
          <w:vertAlign w:val="subscript"/>
          <w:lang w:eastAsia="zh-CN"/>
        </w:rPr>
        <w:t xml:space="preserve">3 </w:t>
      </w:r>
      <w:r w:rsidRPr="00A32D12">
        <w:rPr>
          <w:rFonts w:eastAsia="宋体"/>
          <w:lang w:eastAsia="zh-CN"/>
        </w:rPr>
        <w:t xml:space="preserve">and </w:t>
      </w:r>
      <w:r w:rsidRPr="00A32D12">
        <w:rPr>
          <w:rFonts w:eastAsia="宋体"/>
          <w:i/>
          <w:lang w:eastAsia="zh-CN"/>
        </w:rPr>
        <w:t>ψ</w:t>
      </w:r>
      <w:r w:rsidRPr="00A32D12">
        <w:rPr>
          <w:rFonts w:eastAsia="宋体"/>
          <w:vertAlign w:val="subscript"/>
          <w:lang w:eastAsia="zh-CN"/>
        </w:rPr>
        <w:t>4</w:t>
      </w:r>
      <w:r w:rsidRPr="00A32D12">
        <w:rPr>
          <w:rFonts w:eastAsia="宋体"/>
          <w:lang w:eastAsia="zh-CN"/>
        </w:rPr>
        <w:t>: the goniometer readings.</w:t>
      </w:r>
    </w:p>
    <w:p w:rsidR="00891B3B" w:rsidRPr="00A32D12" w:rsidRDefault="00891B3B" w:rsidP="00A808B5">
      <w:pPr>
        <w:pStyle w:val="StdsH3"/>
        <w:rPr>
          <w:lang w:eastAsia="zh-CN"/>
        </w:rPr>
      </w:pPr>
      <w:r w:rsidRPr="00A32D12">
        <w:rPr>
          <w:lang w:eastAsia="zh-CN"/>
        </w:rPr>
        <w:t>Calculate the</w:t>
      </w:r>
      <w:bookmarkStart w:id="46" w:name="OLE_LINK25"/>
      <w:bookmarkStart w:id="47" w:name="OLE_LINK30"/>
      <w:r w:rsidR="00E16BCC" w:rsidRPr="00A32D12">
        <w:rPr>
          <w:rFonts w:eastAsiaTheme="minorEastAsia" w:hint="eastAsia"/>
          <w:lang w:eastAsia="zh-CN"/>
        </w:rPr>
        <w:t xml:space="preserve"> </w:t>
      </w:r>
      <w:r w:rsidRPr="00A32D12">
        <w:rPr>
          <w:lang w:eastAsia="zh-CN"/>
        </w:rPr>
        <w:t>total</w:t>
      </w:r>
      <w:bookmarkStart w:id="48" w:name="OLE_LINK28"/>
      <w:bookmarkEnd w:id="46"/>
      <w:r w:rsidR="00E16BCC" w:rsidRPr="00A32D12">
        <w:rPr>
          <w:rFonts w:eastAsiaTheme="minorEastAsia" w:hint="eastAsia"/>
          <w:lang w:eastAsia="zh-CN"/>
        </w:rPr>
        <w:t xml:space="preserve"> </w:t>
      </w:r>
      <w:r w:rsidRPr="00A32D12">
        <w:rPr>
          <w:lang w:eastAsia="zh-CN"/>
        </w:rPr>
        <w:t xml:space="preserve">angle deviation </w:t>
      </w:r>
      <w:bookmarkEnd w:id="47"/>
      <w:bookmarkEnd w:id="48"/>
      <w:r w:rsidRPr="00A32D12">
        <w:rPr>
          <w:lang w:eastAsia="zh-CN"/>
        </w:rPr>
        <w:t>according to equation (5):</w:t>
      </w:r>
    </w:p>
    <w:p w:rsidR="00AC1094" w:rsidRPr="00A32D12" w:rsidRDefault="00AC1094" w:rsidP="00AC1094">
      <w:pPr>
        <w:pStyle w:val="StdsHead2"/>
        <w:wordWrap w:val="0"/>
        <w:jc w:val="right"/>
        <w:rPr>
          <w:rFonts w:eastAsia="宋体"/>
          <w:lang w:eastAsia="zh-CN"/>
        </w:rPr>
      </w:pPr>
      <w:bookmarkStart w:id="49" w:name="OLE_LINK26"/>
      <w:r w:rsidRPr="00A32D12">
        <w:rPr>
          <w:i/>
        </w:rPr>
        <w:t>ϕ</w:t>
      </w:r>
      <w:bookmarkEnd w:id="49"/>
      <w:r w:rsidRPr="00A32D12">
        <w:rPr>
          <w:vertAlign w:val="superscript"/>
        </w:rPr>
        <w:t>2</w:t>
      </w:r>
      <w:r w:rsidRPr="00A32D12">
        <w:t>=</w:t>
      </w:r>
      <w:r w:rsidRPr="00A32D12">
        <w:rPr>
          <w:i/>
        </w:rPr>
        <w:t>α</w:t>
      </w:r>
      <w:r w:rsidRPr="00A32D12">
        <w:rPr>
          <w:vertAlign w:val="superscript"/>
        </w:rPr>
        <w:t>2</w:t>
      </w:r>
      <w:r w:rsidRPr="00A32D12">
        <w:t>+</w:t>
      </w:r>
      <w:r w:rsidRPr="00A32D12">
        <w:rPr>
          <w:i/>
        </w:rPr>
        <w:t>β</w:t>
      </w:r>
      <w:r w:rsidRPr="00A32D12">
        <w:rPr>
          <w:vertAlign w:val="superscript"/>
        </w:rPr>
        <w:t>2</w:t>
      </w:r>
      <w:r w:rsidRPr="00A32D12">
        <w:rPr>
          <w:rFonts w:eastAsia="宋体"/>
          <w:lang w:eastAsia="zh-CN"/>
        </w:rPr>
        <w:t xml:space="preserve">                                          (5)</w:t>
      </w:r>
    </w:p>
    <w:p w:rsidR="00891B3B" w:rsidRPr="00A32D12" w:rsidRDefault="00891B3B" w:rsidP="00891B3B">
      <w:pPr>
        <w:pStyle w:val="StdsHead2"/>
        <w:rPr>
          <w:rFonts w:eastAsia="宋体"/>
          <w:lang w:eastAsia="zh-CN"/>
        </w:rPr>
      </w:pPr>
      <w:proofErr w:type="gramStart"/>
      <w:r w:rsidRPr="00A32D12">
        <w:rPr>
          <w:rFonts w:eastAsia="宋体"/>
          <w:lang w:eastAsia="zh-CN"/>
        </w:rPr>
        <w:t>where</w:t>
      </w:r>
      <w:proofErr w:type="gramEnd"/>
      <w:r w:rsidRPr="00A32D12">
        <w:rPr>
          <w:rFonts w:eastAsia="宋体"/>
          <w:lang w:eastAsia="zh-CN"/>
        </w:rPr>
        <w:t>:</w:t>
      </w:r>
    </w:p>
    <w:p w:rsidR="00891B3B" w:rsidRPr="00A32D12" w:rsidRDefault="00891B3B" w:rsidP="00891B3B">
      <w:pPr>
        <w:pStyle w:val="StdsHead2"/>
        <w:rPr>
          <w:rFonts w:eastAsia="宋体"/>
          <w:lang w:eastAsia="zh-CN"/>
        </w:rPr>
      </w:pPr>
      <w:r w:rsidRPr="00A32D12">
        <w:rPr>
          <w:i/>
        </w:rPr>
        <w:t>ϕ</w:t>
      </w:r>
      <w:r w:rsidRPr="00A32D12">
        <w:rPr>
          <w:rFonts w:eastAsia="宋体"/>
          <w:i/>
          <w:lang w:eastAsia="zh-CN"/>
        </w:rPr>
        <w:t>:</w:t>
      </w:r>
      <w:r w:rsidRPr="00A32D12">
        <w:rPr>
          <w:rFonts w:eastAsia="宋体"/>
          <w:lang w:eastAsia="zh-CN"/>
        </w:rPr>
        <w:t xml:space="preserve"> the total angle deviation, which should be smaller than 5°.</w:t>
      </w:r>
    </w:p>
    <w:p w:rsidR="00891B3B" w:rsidRPr="00A32D12" w:rsidRDefault="00891B3B" w:rsidP="00A808B5">
      <w:pPr>
        <w:pStyle w:val="StdsH3"/>
        <w:rPr>
          <w:lang w:eastAsia="zh-CN"/>
        </w:rPr>
      </w:pPr>
      <w:r w:rsidRPr="00A32D12">
        <w:rPr>
          <w:lang w:eastAsia="zh-CN"/>
        </w:rPr>
        <w:t>Calculate the instrument error as follow</w:t>
      </w:r>
      <w:r w:rsidR="00A86694" w:rsidRPr="00A32D12">
        <w:rPr>
          <w:rFonts w:eastAsiaTheme="minorEastAsia" w:hint="eastAsia"/>
          <w:lang w:eastAsia="zh-CN"/>
        </w:rPr>
        <w:t>ing</w:t>
      </w:r>
      <w:r w:rsidRPr="00A32D12">
        <w:rPr>
          <w:lang w:eastAsia="zh-CN"/>
        </w:rPr>
        <w:t>:</w:t>
      </w:r>
    </w:p>
    <w:p w:rsidR="00891B3B" w:rsidRPr="00A32D12" w:rsidRDefault="00891B3B" w:rsidP="00891B3B">
      <w:pPr>
        <w:pStyle w:val="StdsHead2"/>
        <w:wordWrap w:val="0"/>
        <w:jc w:val="right"/>
      </w:pPr>
      <w:proofErr w:type="gramStart"/>
      <w:r w:rsidRPr="00A32D12">
        <w:rPr>
          <w:i/>
        </w:rPr>
        <w:t>δ</w:t>
      </w:r>
      <w:r w:rsidRPr="00A32D12">
        <w:rPr>
          <w:i/>
          <w:vertAlign w:val="subscript"/>
        </w:rPr>
        <w:t>α</w:t>
      </w:r>
      <w:r w:rsidRPr="00A32D12">
        <w:t>=</w:t>
      </w:r>
      <w:proofErr w:type="gramEnd"/>
      <w:r w:rsidRPr="00A32D12">
        <w:t>1/2</w:t>
      </w:r>
      <w:r w:rsidRPr="00A32D12">
        <w:rPr>
          <w:i/>
        </w:rPr>
        <w:t>(ψ</w:t>
      </w:r>
      <w:r w:rsidRPr="00A32D12">
        <w:rPr>
          <w:i/>
          <w:vertAlign w:val="subscript"/>
        </w:rPr>
        <w:t>1</w:t>
      </w:r>
      <w:r w:rsidRPr="00A32D12">
        <w:t>+</w:t>
      </w:r>
      <w:r w:rsidRPr="00A32D12">
        <w:rPr>
          <w:i/>
        </w:rPr>
        <w:t>ψ</w:t>
      </w:r>
      <w:r w:rsidRPr="00A32D12">
        <w:rPr>
          <w:i/>
          <w:vertAlign w:val="subscript"/>
        </w:rPr>
        <w:t>3</w:t>
      </w:r>
      <w:r w:rsidRPr="00A32D12">
        <w:rPr>
          <w:i/>
        </w:rPr>
        <w:t>)</w:t>
      </w:r>
      <w:r w:rsidRPr="00A32D12">
        <w:t>-</w:t>
      </w:r>
      <w:r w:rsidRPr="00A32D12">
        <w:rPr>
          <w:i/>
        </w:rPr>
        <w:t>θ</w:t>
      </w:r>
      <w:r w:rsidRPr="00A32D12">
        <w:rPr>
          <w:rFonts w:eastAsia="宋体"/>
          <w:lang w:eastAsia="zh-CN"/>
        </w:rPr>
        <w:t xml:space="preserve">          </w:t>
      </w:r>
      <w:r w:rsidR="00A504B4" w:rsidRPr="00A32D12">
        <w:rPr>
          <w:rFonts w:eastAsia="宋体"/>
          <w:lang w:eastAsia="zh-CN"/>
        </w:rPr>
        <w:t xml:space="preserve">         </w:t>
      </w:r>
      <w:r w:rsidRPr="00A32D12">
        <w:rPr>
          <w:rFonts w:eastAsia="宋体"/>
          <w:lang w:eastAsia="zh-CN"/>
        </w:rPr>
        <w:t xml:space="preserve">                 (6)</w:t>
      </w:r>
    </w:p>
    <w:p w:rsidR="00891B3B" w:rsidRPr="00A32D12" w:rsidRDefault="00891B3B" w:rsidP="00891B3B">
      <w:pPr>
        <w:pStyle w:val="StdsHead2"/>
        <w:jc w:val="right"/>
        <w:rPr>
          <w:rFonts w:eastAsia="宋体"/>
          <w:lang w:eastAsia="zh-CN"/>
        </w:rPr>
      </w:pPr>
      <w:proofErr w:type="gramStart"/>
      <w:r w:rsidRPr="00A32D12">
        <w:rPr>
          <w:i/>
        </w:rPr>
        <w:t>δ</w:t>
      </w:r>
      <w:r w:rsidRPr="00A32D12">
        <w:rPr>
          <w:i/>
          <w:vertAlign w:val="subscript"/>
        </w:rPr>
        <w:t>β</w:t>
      </w:r>
      <w:r w:rsidRPr="00A32D12">
        <w:t>=</w:t>
      </w:r>
      <w:proofErr w:type="gramEnd"/>
      <w:r w:rsidRPr="00A32D12">
        <w:t>1/2</w:t>
      </w:r>
      <w:r w:rsidRPr="00A32D12">
        <w:rPr>
          <w:i/>
        </w:rPr>
        <w:t>(ψ</w:t>
      </w:r>
      <w:r w:rsidRPr="00A32D12">
        <w:rPr>
          <w:i/>
          <w:vertAlign w:val="subscript"/>
        </w:rPr>
        <w:t>2</w:t>
      </w:r>
      <w:r w:rsidRPr="00A32D12">
        <w:t>+</w:t>
      </w:r>
      <w:r w:rsidRPr="00A32D12">
        <w:rPr>
          <w:i/>
        </w:rPr>
        <w:t>ψ</w:t>
      </w:r>
      <w:r w:rsidRPr="00A32D12">
        <w:rPr>
          <w:i/>
          <w:vertAlign w:val="subscript"/>
        </w:rPr>
        <w:t>4</w:t>
      </w:r>
      <w:r w:rsidRPr="00A32D12">
        <w:rPr>
          <w:i/>
        </w:rPr>
        <w:t>)</w:t>
      </w:r>
      <w:r w:rsidRPr="00A32D12">
        <w:t>-</w:t>
      </w:r>
      <w:r w:rsidRPr="00A32D12">
        <w:rPr>
          <w:i/>
        </w:rPr>
        <w:t>θ</w:t>
      </w:r>
      <w:r w:rsidRPr="00A32D12">
        <w:rPr>
          <w:rFonts w:eastAsia="宋体"/>
          <w:lang w:eastAsia="zh-CN"/>
        </w:rPr>
        <w:t xml:space="preserve">                                    (7)</w:t>
      </w:r>
    </w:p>
    <w:p w:rsidR="00891B3B" w:rsidRPr="00A32D12" w:rsidRDefault="00891B3B" w:rsidP="00891B3B">
      <w:pPr>
        <w:pStyle w:val="StdsHead2"/>
        <w:jc w:val="right"/>
        <w:rPr>
          <w:rFonts w:eastAsia="宋体"/>
          <w:lang w:eastAsia="zh-CN"/>
        </w:rPr>
      </w:pPr>
    </w:p>
    <w:p w:rsidR="00891B3B" w:rsidRPr="00A32D12" w:rsidRDefault="00891B3B" w:rsidP="00E16BCC">
      <w:pPr>
        <w:pStyle w:val="StdsH2"/>
      </w:pPr>
      <w:r w:rsidRPr="00A32D12">
        <w:t xml:space="preserve">Report </w:t>
      </w:r>
    </w:p>
    <w:p w:rsidR="00891B3B" w:rsidRPr="00A32D12" w:rsidRDefault="00891B3B" w:rsidP="00A808B5">
      <w:pPr>
        <w:pStyle w:val="StdsH3"/>
        <w:rPr>
          <w:lang w:eastAsia="zh-CN"/>
        </w:rPr>
      </w:pPr>
      <w:r w:rsidRPr="00A32D12">
        <w:rPr>
          <w:rFonts w:eastAsiaTheme="minorEastAsia" w:hint="eastAsia"/>
          <w:lang w:eastAsia="zh-CN"/>
        </w:rPr>
        <w:t>The r</w:t>
      </w:r>
      <w:r w:rsidRPr="00A32D12">
        <w:rPr>
          <w:lang w:eastAsia="zh-CN"/>
        </w:rPr>
        <w:t>eport</w:t>
      </w:r>
      <w:r w:rsidR="00E16BCC" w:rsidRPr="00A32D12">
        <w:rPr>
          <w:rFonts w:eastAsiaTheme="minorEastAsia" w:hint="eastAsia"/>
          <w:lang w:eastAsia="zh-CN"/>
        </w:rPr>
        <w:t xml:space="preserve"> </w:t>
      </w:r>
      <w:r w:rsidRPr="00A32D12">
        <w:rPr>
          <w:rFonts w:eastAsia="宋体" w:hint="eastAsia"/>
          <w:lang w:eastAsia="zh-CN"/>
        </w:rPr>
        <w:t xml:space="preserve">shall include the </w:t>
      </w:r>
      <w:r w:rsidRPr="00A32D12">
        <w:rPr>
          <w:lang w:eastAsia="zh-CN"/>
        </w:rPr>
        <w:t>following information:</w:t>
      </w:r>
    </w:p>
    <w:p w:rsidR="00891B3B" w:rsidRPr="00A32D12" w:rsidRDefault="00891B3B" w:rsidP="00E16BCC">
      <w:pPr>
        <w:pStyle w:val="StdsH4"/>
        <w:rPr>
          <w:lang w:eastAsia="zh-CN"/>
        </w:rPr>
      </w:pPr>
      <w:r w:rsidRPr="00A32D12">
        <w:rPr>
          <w:lang w:eastAsia="zh-CN"/>
        </w:rPr>
        <w:t xml:space="preserve">Material </w:t>
      </w:r>
      <w:r w:rsidR="0092090B" w:rsidRPr="00A32D12">
        <w:rPr>
          <w:rFonts w:eastAsiaTheme="minorEastAsia" w:hint="eastAsia"/>
          <w:lang w:eastAsia="zh-CN"/>
        </w:rPr>
        <w:t xml:space="preserve">to </w:t>
      </w:r>
      <w:r w:rsidR="00E16BCC" w:rsidRPr="00A32D12">
        <w:rPr>
          <w:rFonts w:eastAsiaTheme="minorEastAsia" w:hint="eastAsia"/>
          <w:lang w:eastAsia="zh-CN"/>
        </w:rPr>
        <w:t>b</w:t>
      </w:r>
      <w:r w:rsidR="00FD50DE" w:rsidRPr="00A32D12">
        <w:rPr>
          <w:rFonts w:eastAsiaTheme="minorEastAsia" w:hint="eastAsia"/>
          <w:lang w:eastAsia="zh-CN"/>
        </w:rPr>
        <w:t>e</w:t>
      </w:r>
      <w:r w:rsidR="00E16BCC" w:rsidRPr="00A32D12">
        <w:rPr>
          <w:rFonts w:eastAsiaTheme="minorEastAsia" w:hint="eastAsia"/>
          <w:lang w:eastAsia="zh-CN"/>
        </w:rPr>
        <w:t xml:space="preserve"> tested</w:t>
      </w:r>
      <w:r w:rsidRPr="00A32D12">
        <w:rPr>
          <w:lang w:eastAsia="zh-CN"/>
        </w:rPr>
        <w:t>, including the shape and size.</w:t>
      </w:r>
    </w:p>
    <w:p w:rsidR="00891B3B" w:rsidRPr="00A32D12" w:rsidRDefault="00891B3B" w:rsidP="00E16BCC">
      <w:pPr>
        <w:pStyle w:val="StdsH4"/>
        <w:rPr>
          <w:lang w:eastAsia="zh-CN"/>
        </w:rPr>
      </w:pPr>
      <w:r w:rsidRPr="00A32D12">
        <w:rPr>
          <w:lang w:eastAsia="zh-CN"/>
        </w:rPr>
        <w:t xml:space="preserve">Crystal </w:t>
      </w:r>
      <w:bookmarkStart w:id="50" w:name="OLE_LINK57"/>
      <w:r w:rsidRPr="00A32D12">
        <w:rPr>
          <w:lang w:eastAsia="zh-CN"/>
        </w:rPr>
        <w:t>reference</w:t>
      </w:r>
      <w:bookmarkEnd w:id="50"/>
      <w:r w:rsidRPr="00A32D12">
        <w:rPr>
          <w:lang w:eastAsia="zh-CN"/>
        </w:rPr>
        <w:t xml:space="preserve"> plane</w:t>
      </w:r>
      <w:r w:rsidR="002B1E26" w:rsidRPr="00A32D12">
        <w:rPr>
          <w:rFonts w:eastAsiaTheme="minorEastAsia" w:hint="eastAsia"/>
          <w:lang w:eastAsia="zh-CN"/>
        </w:rPr>
        <w:t xml:space="preserve"> </w:t>
      </w:r>
      <w:r w:rsidR="00F958D8" w:rsidRPr="00A32D12">
        <w:rPr>
          <w:rFonts w:eastAsiaTheme="minorEastAsia"/>
          <w:lang w:eastAsia="zh-CN"/>
        </w:rPr>
        <w:t>(</w:t>
      </w:r>
      <w:proofErr w:type="spellStart"/>
      <w:r w:rsidR="00F958D8" w:rsidRPr="00A32D12">
        <w:rPr>
          <w:rFonts w:eastAsiaTheme="minorEastAsia"/>
          <w:i/>
          <w:lang w:eastAsia="zh-CN"/>
        </w:rPr>
        <w:t>hkil</w:t>
      </w:r>
      <w:proofErr w:type="spellEnd"/>
      <w:r w:rsidR="00F958D8" w:rsidRPr="00A32D12">
        <w:rPr>
          <w:rFonts w:eastAsiaTheme="minorEastAsia"/>
          <w:lang w:eastAsia="zh-CN"/>
        </w:rPr>
        <w:t xml:space="preserve">) </w:t>
      </w:r>
    </w:p>
    <w:p w:rsidR="00891B3B" w:rsidRPr="00A32D12" w:rsidRDefault="00891B3B" w:rsidP="00E16BCC">
      <w:pPr>
        <w:pStyle w:val="StdsH4"/>
        <w:rPr>
          <w:lang w:eastAsia="zh-CN"/>
        </w:rPr>
      </w:pPr>
      <w:r w:rsidRPr="00A32D12">
        <w:rPr>
          <w:lang w:eastAsia="zh-CN"/>
        </w:rPr>
        <w:t>Angle deviation component</w:t>
      </w:r>
      <w:r w:rsidR="00E245D5" w:rsidRPr="00A32D12">
        <w:rPr>
          <w:lang w:eastAsia="zh-CN"/>
        </w:rPr>
        <w:t xml:space="preserve"> </w:t>
      </w:r>
      <w:r w:rsidR="00E245D5" w:rsidRPr="00A32D12">
        <w:rPr>
          <w:rFonts w:eastAsia="宋体"/>
          <w:i/>
          <w:lang w:eastAsia="zh-CN"/>
        </w:rPr>
        <w:t xml:space="preserve">α </w:t>
      </w:r>
      <w:r w:rsidR="00E245D5" w:rsidRPr="00A32D12">
        <w:rPr>
          <w:lang w:eastAsia="zh-CN"/>
        </w:rPr>
        <w:t xml:space="preserve">and </w:t>
      </w:r>
      <w:r w:rsidR="00E245D5" w:rsidRPr="00A32D12">
        <w:rPr>
          <w:rFonts w:eastAsia="宋体"/>
          <w:i/>
          <w:lang w:eastAsia="zh-CN"/>
        </w:rPr>
        <w:t xml:space="preserve">β </w:t>
      </w:r>
      <w:r w:rsidRPr="00A32D12">
        <w:rPr>
          <w:lang w:eastAsia="zh-CN"/>
        </w:rPr>
        <w:t xml:space="preserve">of </w:t>
      </w:r>
      <w:r w:rsidR="00E245D5" w:rsidRPr="00A32D12">
        <w:rPr>
          <w:lang w:eastAsia="zh-CN"/>
        </w:rPr>
        <w:t xml:space="preserve">the </w:t>
      </w:r>
      <w:r w:rsidRPr="00A32D12">
        <w:rPr>
          <w:lang w:eastAsia="zh-CN"/>
        </w:rPr>
        <w:t xml:space="preserve">prepared </w:t>
      </w:r>
      <w:bookmarkStart w:id="51" w:name="OLE_LINK10"/>
      <w:r w:rsidR="00E13530" w:rsidRPr="00A32D12">
        <w:rPr>
          <w:lang w:eastAsia="zh-CN"/>
        </w:rPr>
        <w:t>plane</w:t>
      </w:r>
      <w:bookmarkEnd w:id="51"/>
      <w:r w:rsidRPr="00A32D12">
        <w:rPr>
          <w:lang w:eastAsia="zh-CN"/>
        </w:rPr>
        <w:t>.</w:t>
      </w:r>
    </w:p>
    <w:p w:rsidR="00891B3B" w:rsidRPr="00A32D12" w:rsidRDefault="00891B3B" w:rsidP="00E16BCC">
      <w:pPr>
        <w:pStyle w:val="StdsH4"/>
        <w:rPr>
          <w:lang w:eastAsia="zh-CN"/>
        </w:rPr>
      </w:pPr>
      <w:r w:rsidRPr="00A32D12">
        <w:rPr>
          <w:lang w:eastAsia="zh-CN"/>
        </w:rPr>
        <w:t xml:space="preserve">Total angle deviation </w:t>
      </w:r>
      <w:r w:rsidR="00E245D5" w:rsidRPr="00A32D12">
        <w:rPr>
          <w:i/>
        </w:rPr>
        <w:t>ϕ</w:t>
      </w:r>
      <w:r w:rsidR="00E245D5" w:rsidRPr="00A32D12">
        <w:rPr>
          <w:lang w:eastAsia="zh-CN"/>
        </w:rPr>
        <w:t xml:space="preserve"> </w:t>
      </w:r>
      <w:r w:rsidRPr="00A32D12">
        <w:rPr>
          <w:lang w:eastAsia="zh-CN"/>
        </w:rPr>
        <w:t xml:space="preserve">of </w:t>
      </w:r>
      <w:r w:rsidR="00E245D5" w:rsidRPr="00A32D12">
        <w:rPr>
          <w:lang w:eastAsia="zh-CN"/>
        </w:rPr>
        <w:t xml:space="preserve">the </w:t>
      </w:r>
      <w:r w:rsidRPr="00A32D12">
        <w:rPr>
          <w:lang w:eastAsia="zh-CN"/>
        </w:rPr>
        <w:t xml:space="preserve">prepared </w:t>
      </w:r>
      <w:r w:rsidR="00E13530" w:rsidRPr="00A32D12">
        <w:rPr>
          <w:lang w:eastAsia="zh-CN"/>
        </w:rPr>
        <w:t>plane</w:t>
      </w:r>
      <w:r w:rsidRPr="00A32D12">
        <w:rPr>
          <w:lang w:eastAsia="zh-CN"/>
        </w:rPr>
        <w:t>.</w:t>
      </w:r>
    </w:p>
    <w:p w:rsidR="00891B3B" w:rsidRPr="00A32D12" w:rsidRDefault="00385671" w:rsidP="00E16BCC">
      <w:pPr>
        <w:pStyle w:val="StdsH4"/>
        <w:rPr>
          <w:lang w:eastAsia="zh-CN"/>
        </w:rPr>
      </w:pPr>
      <w:r w:rsidRPr="00A32D12">
        <w:rPr>
          <w:lang w:eastAsia="zh-CN"/>
        </w:rPr>
        <w:t>Date of test and identity of operator making the measurements</w:t>
      </w:r>
      <w:r w:rsidRPr="00A32D12">
        <w:rPr>
          <w:rFonts w:eastAsiaTheme="minorEastAsia" w:hint="eastAsia"/>
          <w:lang w:eastAsia="zh-CN"/>
        </w:rPr>
        <w:t xml:space="preserve">. </w:t>
      </w:r>
      <w:r w:rsidR="00891B3B" w:rsidRPr="00A32D12">
        <w:rPr>
          <w:lang w:eastAsia="zh-CN"/>
        </w:rPr>
        <w:t>.</w:t>
      </w:r>
    </w:p>
    <w:p w:rsidR="00891B3B" w:rsidRPr="00A32D12" w:rsidRDefault="00891B3B" w:rsidP="00891B3B">
      <w:pPr>
        <w:pStyle w:val="Text"/>
        <w:spacing w:before="120" w:after="120"/>
        <w:rPr>
          <w:b/>
        </w:rPr>
      </w:pPr>
    </w:p>
    <w:p w:rsidR="00891B3B" w:rsidRPr="00A32D12" w:rsidRDefault="00891B3B" w:rsidP="00891B3B">
      <w:pPr>
        <w:pStyle w:val="Text"/>
        <w:spacing w:before="120" w:after="120"/>
      </w:pPr>
      <w:r w:rsidRPr="00A32D12">
        <w:rPr>
          <w:b/>
        </w:rPr>
        <w:lastRenderedPageBreak/>
        <w:t>NOTICE:</w:t>
      </w:r>
      <w:r w:rsidR="002B1E26" w:rsidRPr="00A32D12">
        <w:rPr>
          <w:rFonts w:eastAsiaTheme="minorEastAsia" w:hint="eastAsia"/>
          <w:b/>
          <w:lang w:eastAsia="zh-CN"/>
        </w:rPr>
        <w:t xml:space="preserve"> </w:t>
      </w:r>
      <w:r w:rsidRPr="00A32D12">
        <w:t>Semiconductor Equipment and Materials International (SEMI) makes no warranties or representations as to the suitability of the Standards and Safety Guidelines set forth herein for any particular application. The determination of the suitability of the Standard or Safety Guideline is solely the responsibility of the user. Users are cautioned to refer to manufacturer’s instructions, product labels, product data sheets, and other relevant literature, respecting any materials or equipment mentioned herein. Standards and Safety Guidelines are subject to change without notice.</w:t>
      </w:r>
    </w:p>
    <w:p w:rsidR="00891B3B" w:rsidRPr="00A32D12" w:rsidRDefault="00891B3B" w:rsidP="00891B3B">
      <w:pPr>
        <w:pStyle w:val="StdsText"/>
      </w:pPr>
      <w:r w:rsidRPr="00A32D12">
        <w:t>By publication of this Standard or Safety Guideline, SEMI takes no position respecting the validity of any patent rights or copyrights asserted in connection with any items mentioned in this Standard or Safety Guideline. Users of this Standard or Safety Guideline are expressly advised that determination of any such patent rights or copyrights, and the risk of infringement of such rights are entirely their own responsibility.</w:t>
      </w:r>
    </w:p>
    <w:p w:rsidR="00891B3B" w:rsidRPr="00A32D12" w:rsidRDefault="00891B3B" w:rsidP="00891B3B"/>
    <w:p w:rsidR="005723D5" w:rsidRPr="00A32D12" w:rsidRDefault="005723D5"/>
    <w:sectPr w:rsidR="005723D5" w:rsidRPr="00A32D12" w:rsidSect="00891B3B">
      <w:headerReference w:type="default" r:id="rId14"/>
      <w:footerReference w:type="default" r:id="rId15"/>
      <w:pgSz w:w="12240" w:h="15840"/>
      <w:pgMar w:top="1440" w:right="1440" w:bottom="1440" w:left="1440" w:header="360" w:footer="3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26" w:rsidRDefault="009E6826" w:rsidP="00891B3B">
      <w:r>
        <w:separator/>
      </w:r>
    </w:p>
  </w:endnote>
  <w:endnote w:type="continuationSeparator" w:id="0">
    <w:p w:rsidR="009E6826" w:rsidRDefault="009E6826" w:rsidP="0089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D5" w:rsidRDefault="005723D5" w:rsidP="005723D5">
    <w:pPr>
      <w:jc w:val="both"/>
      <w:rPr>
        <w:rFonts w:ascii="Arial" w:hAnsi="Arial" w:cs="Arial"/>
        <w:sz w:val="12"/>
      </w:rPr>
    </w:pPr>
    <w:r>
      <w:rPr>
        <w:rFonts w:ascii="Arial" w:hAnsi="Arial" w:cs="Arial"/>
        <w:sz w:val="12"/>
      </w:rPr>
      <w:t>This is a Draft Document of the SEMI International Standards program. No material on this page is to be construed as an official or adopted Standard or Safety Guideline. Permission is granted to reproduce and/or distribute this document, in whole or in part, only within the scope of SEMI International Standards committee (document development) activity. All other reproduction and/or distribution without the prior written consent of SEMI is prohibited.</w:t>
    </w:r>
  </w:p>
  <w:p w:rsidR="005723D5" w:rsidRDefault="005723D5" w:rsidP="005723D5">
    <w:pPr>
      <w:tabs>
        <w:tab w:val="center" w:pos="4680"/>
        <w:tab w:val="left" w:pos="7830"/>
      </w:tabs>
      <w:spacing w:before="120"/>
      <w:ind w:right="-360"/>
      <w:rPr>
        <w:rFonts w:ascii="Arial" w:hAnsi="Arial" w:cs="Arial"/>
        <w:b/>
        <w:bCs/>
        <w:sz w:val="18"/>
      </w:rPr>
    </w:pPr>
    <w:r>
      <w:rPr>
        <w:rFonts w:ascii="Arial" w:hAnsi="Arial" w:cs="Arial"/>
        <w:b/>
        <w:bCs/>
        <w:sz w:val="18"/>
      </w:rPr>
      <w:tab/>
      <w:t xml:space="preserve">Page </w:t>
    </w:r>
    <w:r w:rsidR="009E3A1E">
      <w:rPr>
        <w:rStyle w:val="PageNumber"/>
        <w:rFonts w:cs="Arial"/>
      </w:rPr>
      <w:fldChar w:fldCharType="begin"/>
    </w:r>
    <w:r>
      <w:rPr>
        <w:rStyle w:val="PageNumber"/>
        <w:rFonts w:cs="Arial"/>
      </w:rPr>
      <w:instrText xml:space="preserve"> PAGE </w:instrText>
    </w:r>
    <w:r w:rsidR="009E3A1E">
      <w:rPr>
        <w:rStyle w:val="PageNumber"/>
        <w:rFonts w:cs="Arial"/>
      </w:rPr>
      <w:fldChar w:fldCharType="separate"/>
    </w:r>
    <w:r w:rsidR="00075E6E">
      <w:rPr>
        <w:rStyle w:val="PageNumber"/>
        <w:rFonts w:cs="Arial"/>
        <w:noProof/>
      </w:rPr>
      <w:t>6</w:t>
    </w:r>
    <w:r w:rsidR="009E3A1E">
      <w:rPr>
        <w:rStyle w:val="PageNumber"/>
        <w:rFonts w:cs="Arial"/>
      </w:rPr>
      <w:fldChar w:fldCharType="end"/>
    </w:r>
    <w:r>
      <w:rPr>
        <w:rFonts w:ascii="Arial" w:hAnsi="Arial" w:cs="Arial"/>
        <w:b/>
        <w:bCs/>
        <w:sz w:val="18"/>
      </w:rPr>
      <w:tab/>
      <w:t xml:space="preserve">Doc. </w:t>
    </w:r>
    <w:fldSimple w:instr=" REF DocNumber \* Upper \* MERGEFORMAT ">
      <w:r w:rsidR="00075E6E" w:rsidRPr="00075E6E">
        <w:rPr>
          <w:rFonts w:ascii="Arial" w:hAnsi="Arial" w:cs="Arial"/>
          <w:b/>
          <w:bCs/>
          <w:sz w:val="18"/>
        </w:rPr>
        <w:t>5945</w:t>
      </w:r>
    </w:fldSimple>
    <w:r>
      <w:rPr>
        <w:rFonts w:ascii="Arial" w:hAnsi="Arial" w:cs="Arial"/>
        <w:b/>
        <w:bCs/>
        <w:sz w:val="18"/>
      </w:rPr>
      <w:sym w:font="Symbol" w:char="F0E3"/>
    </w:r>
    <w:r>
      <w:rPr>
        <w:rFonts w:ascii="Arial" w:hAnsi="Arial" w:cs="Arial"/>
        <w:b/>
        <w:bCs/>
        <w:sz w:val="18"/>
      </w:rPr>
      <w:t xml:space="preserve"> SEMI</w:t>
    </w:r>
    <w:r>
      <w:rPr>
        <w:rFonts w:ascii="Arial" w:hAnsi="Arial" w:cs="Arial"/>
        <w:b/>
        <w:bCs/>
        <w:sz w:val="18"/>
        <w:vertAlign w:val="superscript"/>
      </w:rPr>
      <w:sym w:font="Symbol" w:char="F0E2"/>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26" w:rsidRDefault="009E6826" w:rsidP="00891B3B">
      <w:r>
        <w:separator/>
      </w:r>
    </w:p>
  </w:footnote>
  <w:footnote w:type="continuationSeparator" w:id="0">
    <w:p w:rsidR="009E6826" w:rsidRDefault="009E6826" w:rsidP="0089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D5" w:rsidRDefault="005723D5" w:rsidP="005723D5">
    <w:pPr>
      <w:framePr w:w="4033" w:h="721" w:hSpace="180" w:wrap="around" w:vAnchor="text" w:hAnchor="page" w:x="1261" w:y="1"/>
      <w:rPr>
        <w:rFonts w:ascii="Arial" w:hAnsi="Arial"/>
        <w:sz w:val="16"/>
      </w:rPr>
    </w:pPr>
    <w:r>
      <w:rPr>
        <w:rFonts w:ascii="Arial" w:hAnsi="Arial"/>
        <w:sz w:val="16"/>
      </w:rPr>
      <w:t>Semiconductor Equipment and Materials International</w:t>
    </w:r>
  </w:p>
  <w:p w:rsidR="005723D5" w:rsidRDefault="005723D5" w:rsidP="005723D5">
    <w:pPr>
      <w:framePr w:w="4033" w:h="721" w:hSpace="180" w:wrap="around" w:vAnchor="text" w:hAnchor="page" w:x="1261" w:y="1"/>
      <w:rPr>
        <w:rFonts w:ascii="Arial" w:hAnsi="Arial"/>
        <w:sz w:val="16"/>
      </w:rPr>
    </w:pPr>
    <w:smartTag w:uri="urn:schemas-microsoft-com:office:smarttags" w:element="Street">
      <w:smartTag w:uri="urn:schemas-microsoft-com:office:smarttags" w:element="address">
        <w:r>
          <w:rPr>
            <w:rFonts w:ascii="Arial" w:hAnsi="Arial"/>
            <w:sz w:val="16"/>
          </w:rPr>
          <w:t xml:space="preserve">3081 </w:t>
        </w:r>
        <w:proofErr w:type="spellStart"/>
        <w:r>
          <w:rPr>
            <w:rFonts w:ascii="Arial" w:hAnsi="Arial"/>
            <w:sz w:val="16"/>
          </w:rPr>
          <w:t>Zanker</w:t>
        </w:r>
        <w:proofErr w:type="spellEnd"/>
        <w:r>
          <w:rPr>
            <w:rFonts w:ascii="Arial" w:hAnsi="Arial"/>
            <w:sz w:val="16"/>
          </w:rPr>
          <w:t xml:space="preserve"> Road</w:t>
        </w:r>
      </w:smartTag>
    </w:smartTag>
  </w:p>
  <w:p w:rsidR="005723D5" w:rsidRDefault="005723D5" w:rsidP="005723D5">
    <w:pPr>
      <w:framePr w:w="4033" w:h="721" w:hSpace="180" w:wrap="around" w:vAnchor="text" w:hAnchor="page" w:x="1261" w:y="1"/>
      <w:rPr>
        <w:rFonts w:ascii="Arial" w:hAnsi="Arial"/>
        <w:sz w:val="16"/>
      </w:rPr>
    </w:pPr>
    <w:smartTag w:uri="urn:schemas-microsoft-com:office:smarttags" w:element="City">
      <w:r>
        <w:rPr>
          <w:rFonts w:ascii="Arial" w:hAnsi="Arial"/>
          <w:sz w:val="16"/>
        </w:rPr>
        <w:t>San Jose</w:t>
      </w:r>
    </w:smartTag>
    <w:r>
      <w:rPr>
        <w:rFonts w:ascii="Arial" w:hAnsi="Arial"/>
        <w:sz w:val="16"/>
      </w:rPr>
      <w:t xml:space="preserve">, </w:t>
    </w:r>
    <w:smartTag w:uri="urn:schemas-microsoft-com:office:smarttags" w:element="State">
      <w:r>
        <w:rPr>
          <w:rFonts w:ascii="Arial" w:hAnsi="Arial"/>
          <w:sz w:val="16"/>
        </w:rPr>
        <w:t>CA</w:t>
      </w:r>
    </w:smartTag>
    <w:smartTag w:uri="urn:schemas-microsoft-com:office:smarttags" w:element="PostalCode">
      <w:r>
        <w:rPr>
          <w:rFonts w:ascii="Arial" w:hAnsi="Arial"/>
          <w:sz w:val="16"/>
        </w:rPr>
        <w:t>95134-2127</w:t>
      </w:r>
    </w:smartTag>
  </w:p>
  <w:p w:rsidR="005723D5" w:rsidRDefault="005723D5" w:rsidP="005723D5">
    <w:pPr>
      <w:framePr w:w="4033" w:h="721" w:hSpace="180" w:wrap="around" w:vAnchor="text" w:hAnchor="page" w:x="1261" w:y="1"/>
      <w:rPr>
        <w:sz w:val="16"/>
      </w:rPr>
    </w:pPr>
    <w:r>
      <w:rPr>
        <w:rFonts w:ascii="Arial" w:hAnsi="Arial"/>
        <w:sz w:val="16"/>
      </w:rPr>
      <w:t>Phone: 408.943.6900, Fax: 408.943.7943</w:t>
    </w:r>
  </w:p>
  <w:p w:rsidR="005723D5" w:rsidRDefault="002420C3" w:rsidP="005723D5">
    <w:pPr>
      <w:tabs>
        <w:tab w:val="left" w:pos="6120"/>
      </w:tabs>
      <w:spacing w:before="120"/>
      <w:ind w:right="-187"/>
      <w:jc w:val="right"/>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4206875</wp:posOffset>
              </wp:positionH>
              <wp:positionV relativeFrom="paragraph">
                <wp:posOffset>0</wp:posOffset>
              </wp:positionV>
              <wp:extent cx="1828800" cy="502920"/>
              <wp:effectExtent l="0" t="0" r="0" b="1143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3D5" w:rsidRPr="004254BD" w:rsidRDefault="005723D5" w:rsidP="005723D5">
                          <w:pPr>
                            <w:jc w:val="right"/>
                            <w:rPr>
                              <w:rFonts w:ascii="Arial" w:hAnsi="Arial"/>
                              <w:b/>
                            </w:rPr>
                          </w:pPr>
                          <w:r w:rsidRPr="004254BD">
                            <w:rPr>
                              <w:rFonts w:ascii="Arial" w:hAnsi="Arial"/>
                              <w:b/>
                            </w:rPr>
                            <w:t>DRAFT</w:t>
                          </w:r>
                        </w:p>
                        <w:p w:rsidR="005723D5" w:rsidRPr="004254BD" w:rsidRDefault="005723D5" w:rsidP="005723D5">
                          <w:pPr>
                            <w:jc w:val="right"/>
                            <w:rPr>
                              <w:rFonts w:ascii="Arial" w:hAnsi="Arial" w:cs="Arial"/>
                              <w:b/>
                              <w:sz w:val="20"/>
                              <w:szCs w:val="20"/>
                            </w:rPr>
                          </w:pPr>
                          <w:r w:rsidRPr="004254BD">
                            <w:rPr>
                              <w:rFonts w:ascii="Arial" w:hAnsi="Arial" w:cs="Arial"/>
                              <w:b/>
                              <w:sz w:val="20"/>
                              <w:szCs w:val="20"/>
                            </w:rPr>
                            <w:t xml:space="preserve">Document Number: </w:t>
                          </w:r>
                          <w:r w:rsidR="008400FA">
                            <w:fldChar w:fldCharType="begin"/>
                          </w:r>
                          <w:r w:rsidR="008400FA">
                            <w:instrText xml:space="preserve"> REF DocNumber \* Upper \* MERGEFORMAT </w:instrText>
                          </w:r>
                          <w:r w:rsidR="008400FA">
                            <w:fldChar w:fldCharType="separate"/>
                          </w:r>
                          <w:r w:rsidR="00075E6E" w:rsidRPr="00075E6E">
                            <w:rPr>
                              <w:rFonts w:ascii="Arial" w:hAnsi="Arial" w:cs="Arial"/>
                              <w:b/>
                              <w:sz w:val="20"/>
                              <w:szCs w:val="20"/>
                            </w:rPr>
                            <w:t>5945</w:t>
                          </w:r>
                          <w:r w:rsidR="008400FA">
                            <w:rPr>
                              <w:rFonts w:ascii="Arial" w:hAnsi="Arial" w:cs="Arial"/>
                              <w:b/>
                              <w:sz w:val="20"/>
                              <w:szCs w:val="20"/>
                            </w:rPr>
                            <w:fldChar w:fldCharType="end"/>
                          </w:r>
                        </w:p>
                        <w:p w:rsidR="005723D5" w:rsidRPr="004254BD" w:rsidRDefault="005723D5" w:rsidP="005723D5">
                          <w:pPr>
                            <w:jc w:val="right"/>
                            <w:rPr>
                              <w:sz w:val="20"/>
                              <w:szCs w:val="20"/>
                            </w:rPr>
                          </w:pPr>
                          <w:r w:rsidRPr="004254BD">
                            <w:rPr>
                              <w:rFonts w:ascii="Arial" w:hAnsi="Arial"/>
                              <w:b/>
                              <w:sz w:val="20"/>
                              <w:szCs w:val="20"/>
                            </w:rPr>
                            <w:t xml:space="preserve">Date: </w:t>
                          </w:r>
                          <w:r w:rsidR="009E3A1E" w:rsidRPr="004254BD">
                            <w:rPr>
                              <w:rFonts w:ascii="Arial" w:hAnsi="Arial"/>
                              <w:b/>
                              <w:sz w:val="20"/>
                              <w:szCs w:val="20"/>
                            </w:rPr>
                            <w:fldChar w:fldCharType="begin"/>
                          </w:r>
                          <w:r w:rsidRPr="004254BD">
                            <w:rPr>
                              <w:rFonts w:ascii="Arial" w:hAnsi="Arial"/>
                              <w:b/>
                              <w:sz w:val="20"/>
                              <w:szCs w:val="20"/>
                            </w:rPr>
                            <w:instrText xml:space="preserve"> DATE  \l </w:instrText>
                          </w:r>
                          <w:r w:rsidR="009E3A1E" w:rsidRPr="004254BD">
                            <w:rPr>
                              <w:rFonts w:ascii="Arial" w:hAnsi="Arial"/>
                              <w:b/>
                              <w:sz w:val="20"/>
                              <w:szCs w:val="20"/>
                            </w:rPr>
                            <w:fldChar w:fldCharType="separate"/>
                          </w:r>
                          <w:r w:rsidR="00075E6E">
                            <w:rPr>
                              <w:rFonts w:ascii="Arial" w:eastAsia="宋体" w:hAnsi="Arial"/>
                              <w:b/>
                              <w:noProof/>
                              <w:sz w:val="20"/>
                              <w:szCs w:val="20"/>
                              <w:lang w:eastAsia="zh-CN"/>
                            </w:rPr>
                            <w:t>2016/5/16</w:t>
                          </w:r>
                          <w:r w:rsidR="009E3A1E" w:rsidRPr="004254BD">
                            <w:rPr>
                              <w:rFonts w:ascii="Arial" w:hAnsi="Arial"/>
                              <w:b/>
                              <w:sz w:val="20"/>
                              <w:szCs w:val="20"/>
                            </w:rPr>
                            <w:fldChar w:fldCharType="end"/>
                          </w:r>
                        </w:p>
                        <w:p w:rsidR="005723D5" w:rsidRDefault="005723D5" w:rsidP="0057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1.25pt;margin-top:0;width:2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orw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" filled="f" stroked="f">
              <v:textbox inset="0,0,0,0">
                <w:txbxContent>
                  <w:p w:rsidR="005723D5" w:rsidRPr="004254BD" w:rsidRDefault="005723D5" w:rsidP="005723D5">
                    <w:pPr>
                      <w:jc w:val="right"/>
                      <w:rPr>
                        <w:rFonts w:ascii="Arial" w:hAnsi="Arial"/>
                        <w:b/>
                      </w:rPr>
                    </w:pPr>
                    <w:r w:rsidRPr="004254BD">
                      <w:rPr>
                        <w:rFonts w:ascii="Arial" w:hAnsi="Arial"/>
                        <w:b/>
                      </w:rPr>
                      <w:t>DRAFT</w:t>
                    </w:r>
                  </w:p>
                  <w:p w:rsidR="005723D5" w:rsidRPr="004254BD" w:rsidRDefault="005723D5" w:rsidP="005723D5">
                    <w:pPr>
                      <w:jc w:val="right"/>
                      <w:rPr>
                        <w:rFonts w:ascii="Arial" w:hAnsi="Arial" w:cs="Arial"/>
                        <w:b/>
                        <w:sz w:val="20"/>
                        <w:szCs w:val="20"/>
                      </w:rPr>
                    </w:pPr>
                    <w:r w:rsidRPr="004254BD">
                      <w:rPr>
                        <w:rFonts w:ascii="Arial" w:hAnsi="Arial" w:cs="Arial"/>
                        <w:b/>
                        <w:sz w:val="20"/>
                        <w:szCs w:val="20"/>
                      </w:rPr>
                      <w:t xml:space="preserve">Document Number: </w:t>
                    </w:r>
                    <w:r w:rsidR="008400FA">
                      <w:fldChar w:fldCharType="begin"/>
                    </w:r>
                    <w:r w:rsidR="008400FA">
                      <w:instrText xml:space="preserve"> REF DocNumber \* Upper \* MERGEFORMAT </w:instrText>
                    </w:r>
                    <w:r w:rsidR="008400FA">
                      <w:fldChar w:fldCharType="separate"/>
                    </w:r>
                    <w:r w:rsidR="00075E6E" w:rsidRPr="00075E6E">
                      <w:rPr>
                        <w:rFonts w:ascii="Arial" w:hAnsi="Arial" w:cs="Arial"/>
                        <w:b/>
                        <w:sz w:val="20"/>
                        <w:szCs w:val="20"/>
                      </w:rPr>
                      <w:t>5945</w:t>
                    </w:r>
                    <w:r w:rsidR="008400FA">
                      <w:rPr>
                        <w:rFonts w:ascii="Arial" w:hAnsi="Arial" w:cs="Arial"/>
                        <w:b/>
                        <w:sz w:val="20"/>
                        <w:szCs w:val="20"/>
                      </w:rPr>
                      <w:fldChar w:fldCharType="end"/>
                    </w:r>
                  </w:p>
                  <w:p w:rsidR="005723D5" w:rsidRPr="004254BD" w:rsidRDefault="005723D5" w:rsidP="005723D5">
                    <w:pPr>
                      <w:jc w:val="right"/>
                      <w:rPr>
                        <w:sz w:val="20"/>
                        <w:szCs w:val="20"/>
                      </w:rPr>
                    </w:pPr>
                    <w:r w:rsidRPr="004254BD">
                      <w:rPr>
                        <w:rFonts w:ascii="Arial" w:hAnsi="Arial"/>
                        <w:b/>
                        <w:sz w:val="20"/>
                        <w:szCs w:val="20"/>
                      </w:rPr>
                      <w:t xml:space="preserve">Date: </w:t>
                    </w:r>
                    <w:r w:rsidR="009E3A1E" w:rsidRPr="004254BD">
                      <w:rPr>
                        <w:rFonts w:ascii="Arial" w:hAnsi="Arial"/>
                        <w:b/>
                        <w:sz w:val="20"/>
                        <w:szCs w:val="20"/>
                      </w:rPr>
                      <w:fldChar w:fldCharType="begin"/>
                    </w:r>
                    <w:r w:rsidRPr="004254BD">
                      <w:rPr>
                        <w:rFonts w:ascii="Arial" w:hAnsi="Arial"/>
                        <w:b/>
                        <w:sz w:val="20"/>
                        <w:szCs w:val="20"/>
                      </w:rPr>
                      <w:instrText xml:space="preserve"> DATE  \l </w:instrText>
                    </w:r>
                    <w:r w:rsidR="009E3A1E" w:rsidRPr="004254BD">
                      <w:rPr>
                        <w:rFonts w:ascii="Arial" w:hAnsi="Arial"/>
                        <w:b/>
                        <w:sz w:val="20"/>
                        <w:szCs w:val="20"/>
                      </w:rPr>
                      <w:fldChar w:fldCharType="separate"/>
                    </w:r>
                    <w:r w:rsidR="00075E6E">
                      <w:rPr>
                        <w:rFonts w:ascii="Arial" w:eastAsia="宋体" w:hAnsi="Arial"/>
                        <w:b/>
                        <w:noProof/>
                        <w:sz w:val="20"/>
                        <w:szCs w:val="20"/>
                        <w:lang w:eastAsia="zh-CN"/>
                      </w:rPr>
                      <w:t>2016/5/16</w:t>
                    </w:r>
                    <w:r w:rsidR="009E3A1E" w:rsidRPr="004254BD">
                      <w:rPr>
                        <w:rFonts w:ascii="Arial" w:hAnsi="Arial"/>
                        <w:b/>
                        <w:sz w:val="20"/>
                        <w:szCs w:val="20"/>
                      </w:rPr>
                      <w:fldChar w:fldCharType="end"/>
                    </w:r>
                  </w:p>
                  <w:p w:rsidR="005723D5" w:rsidRDefault="005723D5" w:rsidP="005723D5"/>
                </w:txbxContent>
              </v:textbox>
              <w10:wrap type="square"/>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6191250</wp:posOffset>
              </wp:positionH>
              <wp:positionV relativeFrom="paragraph">
                <wp:posOffset>762000</wp:posOffset>
              </wp:positionV>
              <wp:extent cx="342900" cy="614362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4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3D5" w:rsidRDefault="008400FA" w:rsidP="005723D5">
                          <w:pPr>
                            <w:jc w:val="right"/>
                            <w:rPr>
                              <w:rFonts w:ascii="Arial" w:hAnsi="Arial" w:cs="Arial"/>
                              <w:b/>
                              <w:bCs/>
                              <w:sz w:val="40"/>
                            </w:rPr>
                          </w:pPr>
                          <w:fldSimple w:instr=" REF DocType\* Upper \* MERGEFORMAT ">
                            <w:r w:rsidR="00075E6E" w:rsidRPr="00075E6E">
                              <w:rPr>
                                <w:rFonts w:ascii="Arial" w:hAnsi="Arial" w:cs="Arial"/>
                                <w:b/>
                                <w:bCs/>
                                <w:sz w:val="40"/>
                              </w:rPr>
                              <w:t>LETTER</w:t>
                            </w:r>
                            <w:r w:rsidR="00075E6E" w:rsidRPr="00075E6E">
                              <w:rPr>
                                <w:rFonts w:ascii="Arial" w:hAnsi="Arial" w:cs="Arial"/>
                                <w:b/>
                                <w:bCs/>
                                <w:noProof/>
                                <w:sz w:val="40"/>
                              </w:rPr>
                              <w:t xml:space="preserve"> BALLOT</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7.5pt;margin-top:60pt;width:27pt;height:4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" filled="f" stroked="f">
              <v:textbox style="layout-flow:vertical;mso-layout-flow-alt:bottom-to-top" inset="0,0,0,0">
                <w:txbxContent>
                  <w:p w:rsidR="005723D5" w:rsidRDefault="008400FA" w:rsidP="005723D5">
                    <w:pPr>
                      <w:jc w:val="right"/>
                      <w:rPr>
                        <w:rFonts w:ascii="Arial" w:hAnsi="Arial" w:cs="Arial"/>
                        <w:b/>
                        <w:bCs/>
                        <w:sz w:val="40"/>
                      </w:rPr>
                    </w:pPr>
                    <w:fldSimple w:instr=" REF DocType\* Upper \* MERGEFORMAT ">
                      <w:r w:rsidR="00075E6E" w:rsidRPr="00075E6E">
                        <w:rPr>
                          <w:rFonts w:ascii="Arial" w:hAnsi="Arial" w:cs="Arial"/>
                          <w:b/>
                          <w:bCs/>
                          <w:sz w:val="40"/>
                        </w:rPr>
                        <w:t>LETTER</w:t>
                      </w:r>
                      <w:r w:rsidR="00075E6E" w:rsidRPr="00075E6E">
                        <w:rPr>
                          <w:rFonts w:ascii="Arial" w:hAnsi="Arial" w:cs="Arial"/>
                          <w:b/>
                          <w:bCs/>
                          <w:noProof/>
                          <w:sz w:val="40"/>
                        </w:rPr>
                        <w:t xml:space="preserve"> BALLOT</w:t>
                      </w:r>
                    </w:fldSimple>
                  </w:p>
                </w:txbxContent>
              </v:textbox>
            </v:shape>
          </w:pict>
        </mc:Fallback>
      </mc:AlternateContent>
    </w:r>
    <w:r w:rsidR="005723D5">
      <w:rPr>
        <w:noProof/>
        <w:lang w:eastAsia="zh-CN"/>
      </w:rPr>
      <w:drawing>
        <wp:inline distT="0" distB="0" distL="0" distR="0">
          <wp:extent cx="1212850" cy="298450"/>
          <wp:effectExtent l="0" t="0" r="6350" b="635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r>
      <w:rPr>
        <w:noProof/>
        <w:lang w:eastAsia="zh-CN"/>
      </w:rPr>
      <mc:AlternateContent>
        <mc:Choice Requires="wpg">
          <w:drawing>
            <wp:anchor distT="0" distB="0" distL="114300" distR="114300" simplePos="0" relativeHeight="251660288" behindDoc="0" locked="0" layoutInCell="0" allowOverlap="1">
              <wp:simplePos x="0" y="0"/>
              <wp:positionH relativeFrom="column">
                <wp:posOffset>-137160</wp:posOffset>
              </wp:positionH>
              <wp:positionV relativeFrom="paragraph">
                <wp:posOffset>502920</wp:posOffset>
              </wp:positionV>
              <wp:extent cx="6264275" cy="8595995"/>
              <wp:effectExtent l="5715" t="7620" r="6985" b="69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8595995"/>
                        <a:chOff x="0" y="0"/>
                        <a:chExt cx="20000" cy="20000"/>
                      </a:xfrm>
                    </wpg:grpSpPr>
                    <wps:wsp>
                      <wps:cNvPr id="6" name="Rectangle 3"/>
                      <wps:cNvSpPr>
                        <a:spLocks noChangeArrowheads="1"/>
                      </wps:cNvSpPr>
                      <wps:spPr bwMode="auto">
                        <a:xfrm>
                          <a:off x="219" y="301"/>
                          <a:ext cx="19781" cy="19699"/>
                        </a:xfrm>
                        <a:prstGeom prst="rect">
                          <a:avLst/>
                        </a:prstGeom>
                        <a:solidFill>
                          <a:srgbClr val="000000"/>
                        </a:solidFill>
                        <a:ln w="9525">
                          <a:solidFill>
                            <a:srgbClr val="000000"/>
                          </a:solidFill>
                          <a:miter lim="800000"/>
                          <a:headEnd/>
                          <a:tailEnd/>
                        </a:ln>
                      </wps:spPr>
                      <wps:txbx>
                        <w:txbxContent>
                          <w:p w:rsidR="005723D5" w:rsidRDefault="005723D5" w:rsidP="005723D5"/>
                        </w:txbxContent>
                      </wps:txbx>
                      <wps:bodyPr rot="0" vert="horz" wrap="square" lIns="12700" tIns="12700" rIns="12700" bIns="12700" anchor="t" anchorCtr="0" upright="1">
                        <a:noAutofit/>
                      </wps:bodyPr>
                    </wps:wsp>
                    <wps:wsp>
                      <wps:cNvPr id="7" name="Rectangle 4"/>
                      <wps:cNvSpPr>
                        <a:spLocks noChangeArrowheads="1"/>
                      </wps:cNvSpPr>
                      <wps:spPr bwMode="auto">
                        <a:xfrm>
                          <a:off x="0" y="0"/>
                          <a:ext cx="19708" cy="19820"/>
                        </a:xfrm>
                        <a:prstGeom prst="rect">
                          <a:avLst/>
                        </a:prstGeom>
                        <a:solidFill>
                          <a:srgbClr val="FFFFFF"/>
                        </a:solidFill>
                        <a:ln w="9525">
                          <a:solidFill>
                            <a:srgbClr val="000000"/>
                          </a:solidFill>
                          <a:miter lim="800000"/>
                          <a:headEnd/>
                          <a:tailEnd/>
                        </a:ln>
                      </wps:spPr>
                      <wps:txbx>
                        <w:txbxContent>
                          <w:p w:rsidR="005723D5" w:rsidRDefault="009E3A1E" w:rsidP="005723D5">
                            <w:r>
                              <w:fldChar w:fldCharType="begin"/>
                            </w:r>
                            <w:r w:rsidR="005723D5">
                              <w:instrText xml:space="preserve"> SET DocType "Informational (Blue) Ballot" \* MERGEFORMAT </w:instrText>
                            </w:r>
                            <w:r>
                              <w:fldChar w:fldCharType="separate"/>
                            </w:r>
                            <w:r w:rsidR="005723D5">
                              <w:rPr>
                                <w:noProof/>
                              </w:rPr>
                              <w:t>Informational (Blue) Ballot</w:t>
                            </w:r>
                            <w:r>
                              <w:fldChar w:fldCharType="end"/>
                            </w:r>
                            <w:r>
                              <w:fldChar w:fldCharType="begin"/>
                            </w:r>
                            <w:r w:rsidR="005723D5">
                              <w:instrText xml:space="preserve"> ASK DocNumber "Designation Number and Revision Letter (Ex. 1000A)" \* MERGEFORMAT </w:instrText>
                            </w:r>
                            <w:r>
                              <w:fldChar w:fldCharType="separate"/>
                            </w:r>
                            <w:r w:rsidR="005723D5">
                              <w:t>1000A</w:t>
                            </w:r>
                            <w:r>
                              <w:fldChar w:fldCharType="end"/>
                            </w:r>
                            <w:r>
                              <w:fldChar w:fldCharType="begin"/>
                            </w:r>
                            <w:r w:rsidR="005723D5">
                              <w:instrText xml:space="preserve"> SET DocType "Informational (Blue) Ballot" \* MERGEFORMAT </w:instrText>
                            </w:r>
                            <w:r>
                              <w:fldChar w:fldCharType="separate"/>
                            </w:r>
                            <w:r w:rsidR="005723D5">
                              <w:rPr>
                                <w:noProof/>
                              </w:rPr>
                              <w:t>Informational (Blue) Ballot</w:t>
                            </w:r>
                            <w:r>
                              <w:fldChar w:fldCharType="end"/>
                            </w:r>
                            <w:r>
                              <w:fldChar w:fldCharType="begin"/>
                            </w:r>
                            <w:r w:rsidR="005723D5">
                              <w:instrText xml:space="preserve"> ASK DocNumber "Designation Number and Revision Letter (Ex. 1000A)" \* MERGEFORMAT </w:instrText>
                            </w:r>
                            <w:r>
                              <w:fldChar w:fldCharType="separate"/>
                            </w:r>
                            <w:r w:rsidR="005723D5">
                              <w:t>jn l</w:t>
                            </w:r>
                            <w:r>
                              <w:fldChar w:fldCharType="end"/>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10.8pt;margin-top:39.6pt;width:493.25pt;height:676.85pt;z-index:251660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" o:allowincell="f">
              <v:rect id="Rectangle 3" o:spid="_x0000_s1029" style="position:absolute;left:219;top:301;width:19781;height:19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XvsQA&#10;AADaAAAADwAAAGRycy9kb3ducmV2LnhtbESPQWsCMRSE7wX/Q3iCt5rVg5TVKEUQZamHWMX29ti8&#10;7i5uXsImXbf99U2h0OMwM98wq81gW9FTFxrHCmbTDARx6UzDlYLz6+7xCUSIyAZbx6TgiwJs1qOH&#10;FebG3VlTf4qVSBAOOSqoY/S5lKGsyWKYOk+cvA/XWYxJdpU0Hd4T3LZynmULabHhtFCjp21N5e30&#10;aRVcv/X8ba9J2/5Fe19ciuP7pVBqMh6elyAiDfE//Nc+GAUL+L2Sb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8F77EAAAA2gAAAA8AAAAAAAAAAAAAAAAAmAIAAGRycy9k&#10;b3ducmV2LnhtbFBLBQYAAAAABAAEAPUAAACJAwAAAAA=&#10;" fillcolor="black">
                <v:textbox inset="1pt,1pt,1pt,1pt">
                  <w:txbxContent>
                    <w:p w:rsidR="005723D5" w:rsidRDefault="005723D5" w:rsidP="005723D5"/>
                  </w:txbxContent>
                </v:textbox>
              </v:rect>
              <v:rect id="Rectangle 4" o:spid="_x0000_s1030" style="position:absolute;width:19708;height:19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te8QA&#10;AADaAAAADwAAAGRycy9kb3ducmV2LnhtbESPX2vCQBDE3wt+h2MLvtVLirYl9RQRCkKp4B9aH9fc&#10;NgnN7YXcGqOfvlcQ+jjM/GaY6bx3teqoDZVnA+koAUWce1txYWC/e3t4ARUE2WLtmQxcKMB8Nrib&#10;Ymb9mTfUbaVQsYRDhgZKkSbTOuQlOQwj3xBH79u3DiXKttC2xXMsd7V+TJIn7bDiuFBiQ8uS8p/t&#10;yRl4fu/cpEr3cv3YLI+f49TL+utgzPC+X7yCEurlP3yjVzZy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LXvEAAAA2gAAAA8AAAAAAAAAAAAAAAAAmAIAAGRycy9k&#10;b3ducmV2LnhtbFBLBQYAAAAABAAEAPUAAACJAwAAAAA=&#10;">
                <v:textbox inset="1pt,1pt,1pt,1pt">
                  <w:txbxContent>
                    <w:p w:rsidR="005723D5" w:rsidRDefault="009E3A1E" w:rsidP="005723D5">
                      <w:r>
                        <w:fldChar w:fldCharType="begin"/>
                      </w:r>
                      <w:r w:rsidR="005723D5">
                        <w:instrText xml:space="preserve"> SET DocType "Informational (Blue) Ballot" \* MERGEFORMAT </w:instrText>
                      </w:r>
                      <w:r>
                        <w:fldChar w:fldCharType="separate"/>
                      </w:r>
                      <w:r w:rsidR="005723D5">
                        <w:rPr>
                          <w:noProof/>
                        </w:rPr>
                        <w:t>Informational (Blue) Ballot</w:t>
                      </w:r>
                      <w:r>
                        <w:fldChar w:fldCharType="end"/>
                      </w:r>
                      <w:r>
                        <w:fldChar w:fldCharType="begin"/>
                      </w:r>
                      <w:r w:rsidR="005723D5">
                        <w:instrText xml:space="preserve"> ASK DocNumber "Designation Number and Revision Letter (Ex. 1000A)" \* MERGEFORMAT </w:instrText>
                      </w:r>
                      <w:r>
                        <w:fldChar w:fldCharType="separate"/>
                      </w:r>
                      <w:r w:rsidR="005723D5">
                        <w:t>1000A</w:t>
                      </w:r>
                      <w:r>
                        <w:fldChar w:fldCharType="end"/>
                      </w:r>
                      <w:r>
                        <w:fldChar w:fldCharType="begin"/>
                      </w:r>
                      <w:r w:rsidR="005723D5">
                        <w:instrText xml:space="preserve"> SET DocType "Informational (Blue) Ballot" \* MERGEFORMAT </w:instrText>
                      </w:r>
                      <w:r>
                        <w:fldChar w:fldCharType="separate"/>
                      </w:r>
                      <w:r w:rsidR="005723D5">
                        <w:rPr>
                          <w:noProof/>
                        </w:rPr>
                        <w:t>Informational (Blue) Ballot</w:t>
                      </w:r>
                      <w:r>
                        <w:fldChar w:fldCharType="end"/>
                      </w:r>
                      <w:r>
                        <w:fldChar w:fldCharType="begin"/>
                      </w:r>
                      <w:r w:rsidR="005723D5">
                        <w:instrText xml:space="preserve"> ASK DocNumber "Designation Number and Revision Letter (Ex. 1000A)" \* MERGEFORMAT </w:instrText>
                      </w:r>
                      <w:r>
                        <w:fldChar w:fldCharType="separate"/>
                      </w:r>
                      <w:r w:rsidR="005723D5">
                        <w:t>jn l</w:t>
                      </w:r>
                      <w:r>
                        <w:fldChar w:fldCharType="end"/>
                      </w:r>
                    </w:p>
                  </w:txbxContent>
                </v:textbox>
              </v:rect>
            </v:group>
          </w:pict>
        </mc:Fallback>
      </mc:AlternateContent>
    </w:r>
    <w:r w:rsidR="005723D5">
      <w:tab/>
    </w:r>
    <w:r w:rsidR="009E3A1E">
      <w:fldChar w:fldCharType="begin"/>
    </w:r>
    <w:r w:rsidR="005723D5">
      <w:instrText xml:space="preserve"> SET DocType "Letter (Yellow) Ballot" \* MERGEFORMAT </w:instrText>
    </w:r>
    <w:r w:rsidR="009E3A1E">
      <w:fldChar w:fldCharType="separate"/>
    </w:r>
    <w:r w:rsidR="005723D5">
      <w:rPr>
        <w:noProof/>
      </w:rPr>
      <w:t>Letter (Yellow) Ballot</w:t>
    </w:r>
    <w:r w:rsidR="009E3A1E">
      <w:fldChar w:fldCharType="end"/>
    </w:r>
    <w:r w:rsidR="009E3A1E">
      <w:fldChar w:fldCharType="begin"/>
    </w:r>
    <w:r w:rsidR="005723D5">
      <w:instrText xml:space="preserve"> ASK DocNumber "Designation Number and Revision Letter (Ex. 1000A)" \* MERGEFORMAT </w:instrText>
    </w:r>
    <w:r w:rsidR="009E3A1E">
      <w:fldChar w:fldCharType="end"/>
    </w:r>
    <w:r w:rsidR="009E3A1E">
      <w:fldChar w:fldCharType="begin"/>
    </w:r>
    <w:r w:rsidR="005723D5">
      <w:instrText xml:space="preserve"> SET DocType "Letter (Yellow) Ballot" \* MERGEFORMAT </w:instrText>
    </w:r>
    <w:r w:rsidR="009E3A1E">
      <w:fldChar w:fldCharType="separate"/>
    </w:r>
    <w:r w:rsidR="005723D5">
      <w:rPr>
        <w:noProof/>
      </w:rPr>
      <w:t>Letter (Yellow) Ballot</w:t>
    </w:r>
    <w:r w:rsidR="009E3A1E">
      <w:fldChar w:fldCharType="end"/>
    </w:r>
    <w:r w:rsidR="009E3A1E">
      <w:fldChar w:fldCharType="begin"/>
    </w:r>
    <w:r w:rsidR="005723D5">
      <w:instrText xml:space="preserve"> ASK DocNumber "Designation Number and Revision Letter (Ex. 1000A)" \* MERGEFORMAT </w:instrText>
    </w:r>
    <w:r w:rsidR="009E3A1E">
      <w:fldChar w:fldCharType="end"/>
    </w:r>
    <w:r w:rsidR="009E3A1E">
      <w:fldChar w:fldCharType="begin"/>
    </w:r>
    <w:r w:rsidR="005723D5">
      <w:instrText xml:space="preserve"> SET DocType "Letter (Yellow) Ballot" \* MERGEFORMAT </w:instrText>
    </w:r>
    <w:r w:rsidR="009E3A1E">
      <w:fldChar w:fldCharType="separate"/>
    </w:r>
    <w:r w:rsidR="005723D5">
      <w:rPr>
        <w:noProof/>
      </w:rPr>
      <w:t>Letter (Yellow) Ballot</w:t>
    </w:r>
    <w:r w:rsidR="009E3A1E">
      <w:fldChar w:fldCharType="end"/>
    </w:r>
    <w:r w:rsidR="009E3A1E">
      <w:fldChar w:fldCharType="begin"/>
    </w:r>
    <w:r w:rsidR="005723D5">
      <w:instrText xml:space="preserve"> ASK DocNumber "Designation Number and Revision Letter (Ex. 1000A)" \* MERGEFORMAT </w:instrText>
    </w:r>
    <w:r w:rsidR="009E3A1E">
      <w:fldChar w:fldCharType="end"/>
    </w:r>
    <w:r w:rsidR="009E3A1E">
      <w:fldChar w:fldCharType="begin"/>
    </w:r>
    <w:r w:rsidR="005723D5">
      <w:instrText xml:space="preserve"> ASK DocNumber "Designation Number and Revision Letter (Ex. 1000A)" \* MERGEFORMAT </w:instrText>
    </w:r>
    <w:r w:rsidR="009E3A1E">
      <w:fldChar w:fldCharType="end"/>
    </w:r>
    <w:r w:rsidR="009E3A1E">
      <w:fldChar w:fldCharType="begin"/>
    </w:r>
    <w:r w:rsidR="005723D5">
      <w:instrText xml:space="preserve"> SET DocType "Informational (Blue) Ballot" \* MERGEFORMAT </w:instrText>
    </w:r>
    <w:r w:rsidR="009E3A1E">
      <w:fldChar w:fldCharType="separate"/>
    </w:r>
    <w:r w:rsidR="005723D5">
      <w:rPr>
        <w:noProof/>
      </w:rPr>
      <w:t>Informational (Blue) Ballot</w:t>
    </w:r>
    <w:r w:rsidR="009E3A1E">
      <w:fldChar w:fldCharType="end"/>
    </w:r>
    <w:r w:rsidR="009E3A1E">
      <w:fldChar w:fldCharType="begin"/>
    </w:r>
    <w:r w:rsidR="005723D5">
      <w:instrText xml:space="preserve"> ASK DocNumber "Designation Number and Revision Letter (Ex. 1000A)" \* MERGEFORMAT </w:instrText>
    </w:r>
    <w:r w:rsidR="009E3A1E">
      <w:fldChar w:fldCharType="separate"/>
    </w:r>
    <w:r w:rsidR="005723D5">
      <w:t>hb k</w:t>
    </w:r>
    <w:r w:rsidR="009E3A1E">
      <w:fldChar w:fldCharType="end"/>
    </w:r>
    <w:r w:rsidR="009E3A1E">
      <w:fldChar w:fldCharType="begin"/>
    </w:r>
    <w:r w:rsidR="005723D5">
      <w:instrText xml:space="preserve"> SET DocType "Document Under Development" \* MERGEFORMAT </w:instrText>
    </w:r>
    <w:r w:rsidR="009E3A1E">
      <w:fldChar w:fldCharType="separate"/>
    </w:r>
    <w:r w:rsidR="005723D5">
      <w:rPr>
        <w:noProof/>
      </w:rPr>
      <w:t>Document Under Development</w:t>
    </w:r>
    <w:r w:rsidR="009E3A1E">
      <w:fldChar w:fldCharType="end"/>
    </w:r>
    <w:r w:rsidR="009E3A1E">
      <w:fldChar w:fldCharType="begin"/>
    </w:r>
    <w:r w:rsidR="005723D5">
      <w:instrText xml:space="preserve"> ASK DocNumber "Designation Number and Revision Letter (Ex. 1000A)" \* MERGEFORMAT </w:instrText>
    </w:r>
    <w:r w:rsidR="009E3A1E">
      <w:fldChar w:fldCharType="separate"/>
    </w:r>
    <w:r w:rsidR="005723D5">
      <w:t>hghgh</w:t>
    </w:r>
    <w:r w:rsidR="009E3A1E">
      <w:fldChar w:fldCharType="end"/>
    </w:r>
    <w:r w:rsidR="009E3A1E">
      <w:fldChar w:fldCharType="begin"/>
    </w:r>
    <w:r w:rsidR="005723D5">
      <w:instrText xml:space="preserve"> SET DocType "Letter (Yellow) Ballot" \* MERGEFORMAT </w:instrText>
    </w:r>
    <w:r w:rsidR="009E3A1E">
      <w:fldChar w:fldCharType="separate"/>
    </w:r>
    <w:r w:rsidR="005723D5">
      <w:rPr>
        <w:noProof/>
      </w:rPr>
      <w:t>Letter (Yellow) Ballot</w:t>
    </w:r>
    <w:r w:rsidR="009E3A1E">
      <w:fldChar w:fldCharType="end"/>
    </w:r>
    <w:r w:rsidR="009E3A1E">
      <w:fldChar w:fldCharType="begin"/>
    </w:r>
    <w:r w:rsidR="005723D5">
      <w:instrText xml:space="preserve"> ASK DocNumber "Designation Number and Revision Letter (Ex. 1000A)" \* MERGEFORMAT </w:instrText>
    </w:r>
    <w:r w:rsidR="009E3A1E">
      <w:fldChar w:fldCharType="separate"/>
    </w:r>
    <w:r w:rsidR="005723D5">
      <w:t>1000A</w:t>
    </w:r>
    <w:r w:rsidR="009E3A1E">
      <w:fldChar w:fldCharType="end"/>
    </w:r>
    <w:r w:rsidR="009E3A1E">
      <w:fldChar w:fldCharType="begin"/>
    </w:r>
    <w:r w:rsidR="005723D5">
      <w:instrText xml:space="preserve"> SET DocType "Letter Ballot" \* MERGEFORMAT </w:instrText>
    </w:r>
    <w:r w:rsidR="009E3A1E">
      <w:fldChar w:fldCharType="separate"/>
    </w:r>
    <w:bookmarkStart w:id="52" w:name="DocType"/>
    <w:r w:rsidR="005723D5">
      <w:rPr>
        <w:noProof/>
      </w:rPr>
      <w:t>Letter Ballot</w:t>
    </w:r>
    <w:bookmarkEnd w:id="52"/>
    <w:r w:rsidR="009E3A1E">
      <w:fldChar w:fldCharType="end"/>
    </w:r>
    <w:r w:rsidR="009E3A1E">
      <w:fldChar w:fldCharType="begin"/>
    </w:r>
    <w:r w:rsidR="005723D5">
      <w:instrText xml:space="preserve"> ASK DocNumber "Designation Number and Revision Letter (Ex. 1000A)" \* MERGEFORMAT </w:instrText>
    </w:r>
    <w:r w:rsidR="009E3A1E">
      <w:fldChar w:fldCharType="separate"/>
    </w:r>
    <w:bookmarkStart w:id="53" w:name="DocNumber"/>
    <w:r w:rsidR="005723D5">
      <w:t>5945</w:t>
    </w:r>
    <w:bookmarkEnd w:id="53"/>
    <w:r w:rsidR="009E3A1E">
      <w:fldChar w:fldCharType="end"/>
    </w:r>
  </w:p>
  <w:p w:rsidR="005723D5" w:rsidRPr="004254BD" w:rsidRDefault="005723D5" w:rsidP="00572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321"/>
    <w:multiLevelType w:val="multilevel"/>
    <w:tmpl w:val="7EBA17C0"/>
    <w:lvl w:ilvl="0">
      <w:start w:val="1"/>
      <w:numFmt w:val="decimal"/>
      <w:suff w:val="space"/>
      <w:lvlText w:val="%1 "/>
      <w:lvlJc w:val="left"/>
      <w:pPr>
        <w:ind w:left="0" w:firstLine="0"/>
      </w:pPr>
      <w:rPr>
        <w:rFonts w:ascii="Arial" w:eastAsia="Arial Unicode MS" w:hAnsi="Arial" w:hint="default"/>
        <w:b/>
        <w:i w:val="0"/>
        <w:sz w:val="20"/>
        <w:szCs w:val="20"/>
      </w:rPr>
    </w:lvl>
    <w:lvl w:ilvl="1">
      <w:start w:val="1"/>
      <w:numFmt w:val="decimal"/>
      <w:suff w:val="space"/>
      <w:lvlText w:val="%1.%2 "/>
      <w:lvlJc w:val="left"/>
      <w:pPr>
        <w:ind w:left="0" w:firstLine="0"/>
      </w:pPr>
      <w:rPr>
        <w:rFonts w:ascii="Times New Roman" w:hAnsi="Times New Roman" w:cs="Times New Roman" w:hint="default"/>
      </w:rPr>
    </w:lvl>
    <w:lvl w:ilvl="2">
      <w:start w:val="1"/>
      <w:numFmt w:val="decimal"/>
      <w:suff w:val="space"/>
      <w:lvlText w:val="%1.%2.%3 "/>
      <w:lvlJc w:val="left"/>
      <w:pPr>
        <w:ind w:left="426" w:firstLine="0"/>
      </w:pPr>
      <w:rPr>
        <w:rFonts w:hint="default"/>
        <w:i w:val="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162ACE"/>
    <w:multiLevelType w:val="multilevel"/>
    <w:tmpl w:val="4D5E61EE"/>
    <w:lvl w:ilvl="0">
      <w:start w:val="1"/>
      <w:numFmt w:val="decimal"/>
      <w:suff w:val="space"/>
      <w:lvlText w:val="%1 "/>
      <w:lvlJc w:val="left"/>
      <w:pPr>
        <w:ind w:left="0" w:firstLine="0"/>
      </w:pPr>
      <w:rPr>
        <w:rFonts w:ascii="Arial" w:eastAsia="Arial Unicode MS" w:hAnsi="Arial" w:hint="default"/>
        <w:b/>
        <w:i w:val="0"/>
        <w:sz w:val="20"/>
        <w:szCs w:val="20"/>
      </w:rPr>
    </w:lvl>
    <w:lvl w:ilvl="1">
      <w:start w:val="1"/>
      <w:numFmt w:val="decimal"/>
      <w:suff w:val="space"/>
      <w:lvlText w:val="%1.%2 "/>
      <w:lvlJc w:val="left"/>
      <w:pPr>
        <w:ind w:left="0" w:firstLine="0"/>
      </w:pPr>
      <w:rPr>
        <w:rFonts w:ascii="Times New Roman" w:hAnsi="Times New Roman" w:cs="Times New Roman" w:hint="default"/>
      </w:rPr>
    </w:lvl>
    <w:lvl w:ilvl="2">
      <w:start w:val="1"/>
      <w:numFmt w:val="decimal"/>
      <w:suff w:val="space"/>
      <w:lvlText w:val="%1.%2.%3 "/>
      <w:lvlJc w:val="left"/>
      <w:pPr>
        <w:ind w:left="0" w:firstLine="0"/>
      </w:pPr>
      <w:rPr>
        <w:rFonts w:hint="default"/>
        <w:i w:val="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255F04"/>
    <w:multiLevelType w:val="multilevel"/>
    <w:tmpl w:val="4D5E61EE"/>
    <w:lvl w:ilvl="0">
      <w:start w:val="1"/>
      <w:numFmt w:val="decimal"/>
      <w:suff w:val="space"/>
      <w:lvlText w:val="%1 "/>
      <w:lvlJc w:val="left"/>
      <w:pPr>
        <w:ind w:left="0" w:firstLine="0"/>
      </w:pPr>
      <w:rPr>
        <w:rFonts w:ascii="Arial" w:eastAsia="Arial Unicode MS" w:hAnsi="Arial" w:hint="default"/>
        <w:b/>
        <w:i w:val="0"/>
        <w:sz w:val="20"/>
        <w:szCs w:val="20"/>
      </w:rPr>
    </w:lvl>
    <w:lvl w:ilvl="1">
      <w:start w:val="1"/>
      <w:numFmt w:val="decimal"/>
      <w:suff w:val="space"/>
      <w:lvlText w:val="%1.%2 "/>
      <w:lvlJc w:val="left"/>
      <w:pPr>
        <w:ind w:left="0" w:firstLine="0"/>
      </w:pPr>
      <w:rPr>
        <w:rFonts w:ascii="Times New Roman" w:hAnsi="Times New Roman" w:cs="Times New Roman" w:hint="default"/>
      </w:rPr>
    </w:lvl>
    <w:lvl w:ilvl="2">
      <w:start w:val="1"/>
      <w:numFmt w:val="decimal"/>
      <w:suff w:val="space"/>
      <w:lvlText w:val="%1.%2.%3 "/>
      <w:lvlJc w:val="left"/>
      <w:pPr>
        <w:ind w:left="0" w:firstLine="0"/>
      </w:pPr>
      <w:rPr>
        <w:rFonts w:hint="default"/>
        <w:i w:val="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86949C9"/>
    <w:multiLevelType w:val="multilevel"/>
    <w:tmpl w:val="B052C9A6"/>
    <w:lvl w:ilvl="0">
      <w:start w:val="1"/>
      <w:numFmt w:val="decimal"/>
      <w:pStyle w:val="StdsH1"/>
      <w:suff w:val="space"/>
      <w:lvlText w:val="%1 "/>
      <w:lvlJc w:val="left"/>
      <w:pPr>
        <w:ind w:left="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ascii="Times New Roman" w:hAnsi="Times New Roman" w:cs="Times New Roman" w:hint="default"/>
        <w:i w:val="0"/>
      </w:rPr>
    </w:lvl>
    <w:lvl w:ilvl="2">
      <w:start w:val="1"/>
      <w:numFmt w:val="decimal"/>
      <w:pStyle w:val="StdsH3"/>
      <w:suff w:val="space"/>
      <w:lvlText w:val="%1.%2.%3 "/>
      <w:lvlJc w:val="left"/>
      <w:pPr>
        <w:ind w:left="0" w:firstLine="0"/>
      </w:pPr>
      <w:rPr>
        <w:rFonts w:hint="default"/>
        <w:i w:val="0"/>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rPr>
    </w:lvl>
    <w:lvl w:ilvl="8">
      <w:start w:val="1"/>
      <w:numFmt w:val="decimal"/>
      <w:suff w:val="nothing"/>
      <w:lvlText w:val="%1.%2.%3.%4.%5.%6.%7.%8.%9"/>
      <w:lvlJc w:val="left"/>
      <w:pPr>
        <w:ind w:left="0" w:firstLine="0"/>
      </w:pPr>
      <w:rPr>
        <w:rFonts w:hint="default"/>
      </w:rPr>
    </w:lvl>
  </w:abstractNum>
  <w:abstractNum w:abstractNumId="5">
    <w:nsid w:val="525D7FB3"/>
    <w:multiLevelType w:val="multilevel"/>
    <w:tmpl w:val="7EBA17C0"/>
    <w:lvl w:ilvl="0">
      <w:start w:val="1"/>
      <w:numFmt w:val="decimal"/>
      <w:suff w:val="space"/>
      <w:lvlText w:val="%1 "/>
      <w:lvlJc w:val="left"/>
      <w:pPr>
        <w:ind w:left="0" w:firstLine="0"/>
      </w:pPr>
      <w:rPr>
        <w:rFonts w:ascii="Arial" w:eastAsia="Arial Unicode MS" w:hAnsi="Arial" w:hint="default"/>
        <w:b/>
        <w:i w:val="0"/>
        <w:sz w:val="20"/>
        <w:szCs w:val="20"/>
      </w:rPr>
    </w:lvl>
    <w:lvl w:ilvl="1">
      <w:start w:val="1"/>
      <w:numFmt w:val="decimal"/>
      <w:suff w:val="space"/>
      <w:lvlText w:val="%1.%2 "/>
      <w:lvlJc w:val="left"/>
      <w:pPr>
        <w:ind w:left="0" w:firstLine="0"/>
      </w:pPr>
      <w:rPr>
        <w:rFonts w:ascii="Times New Roman" w:hAnsi="Times New Roman" w:cs="Times New Roman" w:hint="default"/>
      </w:rPr>
    </w:lvl>
    <w:lvl w:ilvl="2">
      <w:start w:val="1"/>
      <w:numFmt w:val="decimal"/>
      <w:suff w:val="space"/>
      <w:lvlText w:val="%1.%2.%3 "/>
      <w:lvlJc w:val="left"/>
      <w:pPr>
        <w:ind w:left="426" w:firstLine="0"/>
      </w:pPr>
      <w:rPr>
        <w:rFonts w:hint="default"/>
        <w:i w:val="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300558F"/>
    <w:multiLevelType w:val="multilevel"/>
    <w:tmpl w:val="4D5E61EE"/>
    <w:styleLink w:val="Style1"/>
    <w:lvl w:ilvl="0">
      <w:start w:val="1"/>
      <w:numFmt w:val="decimal"/>
      <w:suff w:val="space"/>
      <w:lvlText w:val="%1 "/>
      <w:lvlJc w:val="left"/>
      <w:pPr>
        <w:ind w:left="0" w:firstLine="0"/>
      </w:pPr>
      <w:rPr>
        <w:rFonts w:ascii="Arial" w:eastAsia="Arial Unicode MS" w:hAnsi="Arial" w:hint="default"/>
        <w:b/>
        <w:i w:val="0"/>
        <w:sz w:val="20"/>
        <w:szCs w:val="20"/>
      </w:rPr>
    </w:lvl>
    <w:lvl w:ilvl="1">
      <w:start w:val="2"/>
      <w:numFmt w:val="decimal"/>
      <w:suff w:val="space"/>
      <w:lvlText w:val="%1.%2 "/>
      <w:lvlJc w:val="left"/>
      <w:pPr>
        <w:ind w:left="0" w:firstLine="0"/>
      </w:pPr>
      <w:rPr>
        <w:rFonts w:ascii="Times New Roman" w:hAnsi="Times New Roman" w:cs="Times New Roman" w:hint="default"/>
      </w:rPr>
    </w:lvl>
    <w:lvl w:ilvl="2">
      <w:start w:val="1"/>
      <w:numFmt w:val="decimal"/>
      <w:suff w:val="space"/>
      <w:lvlText w:val="%1.%2.%3 "/>
      <w:lvlJc w:val="left"/>
      <w:pPr>
        <w:ind w:left="0" w:firstLine="0"/>
      </w:pPr>
      <w:rPr>
        <w:rFonts w:hint="default"/>
        <w:i w:val="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B6363F2"/>
    <w:multiLevelType w:val="multilevel"/>
    <w:tmpl w:val="9B90782A"/>
    <w:lvl w:ilvl="0">
      <w:start w:val="1"/>
      <w:numFmt w:val="decimal"/>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Number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3"/>
  </w:num>
  <w:num w:numId="3">
    <w:abstractNumId w:val="7"/>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3"/>
  </w:num>
  <w:num w:numId="9">
    <w:abstractNumId w:val="1"/>
  </w:num>
  <w:num w:numId="10">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1"/>
    </w:lvlOverride>
  </w:num>
  <w:num w:numId="12">
    <w:abstractNumId w:val="3"/>
    <w:lvlOverride w:ilvl="0">
      <w:startOverride w:val="4"/>
    </w:lvlOverride>
    <w:lvlOverride w:ilvl="1">
      <w:startOverride w:val="2"/>
    </w:lvlOverride>
    <w:lvlOverride w:ilvl="2">
      <w:startOverride w:val="1"/>
    </w:lvlOverride>
  </w:num>
  <w:num w:numId="13">
    <w:abstractNumId w:val="3"/>
    <w:lvlOverride w:ilvl="0">
      <w:startOverride w:val="4"/>
    </w:lvlOverride>
    <w:lvlOverride w:ilvl="1">
      <w:startOverride w:val="2"/>
    </w:lvlOverride>
    <w:lvlOverride w:ilvl="2">
      <w:startOverride w:val="1"/>
    </w:lvlOverride>
  </w:num>
  <w:num w:numId="14">
    <w:abstractNumId w:val="3"/>
    <w:lvlOverride w:ilvl="0">
      <w:startOverride w:val="4"/>
    </w:lvlOverride>
    <w:lvlOverride w:ilvl="1">
      <w:startOverride w:val="2"/>
    </w:lvlOverride>
    <w:lvlOverride w:ilvl="2">
      <w:startOverride w:val="1"/>
    </w:lvlOverride>
  </w:num>
  <w:num w:numId="1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0"/>
  </w:num>
  <w:num w:numId="21">
    <w:abstractNumId w:val="3"/>
  </w:num>
  <w:num w:numId="22">
    <w:abstractNumId w:val="5"/>
  </w:num>
  <w:num w:numId="2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2"/>
    </w:lvlOverride>
    <w:lvlOverride w:ilvl="2">
      <w:startOverride w:val="1"/>
    </w:lvlOverride>
  </w:num>
  <w:num w:numId="25">
    <w:abstractNumId w:val="3"/>
    <w:lvlOverride w:ilvl="0">
      <w:startOverride w:val="3"/>
    </w:lvlOverride>
    <w:lvlOverride w:ilvl="1">
      <w:startOverride w:val="2"/>
    </w:lvlOverride>
    <w:lvlOverride w:ilvl="2">
      <w:startOverride w:val="1"/>
    </w:lvlOverride>
  </w:num>
  <w:num w:numId="26">
    <w:abstractNumId w:val="3"/>
  </w:num>
  <w:num w:numId="27">
    <w:abstractNumId w:val="3"/>
  </w:num>
  <w:num w:numId="28">
    <w:abstractNumId w:val="3"/>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Nguyen">
    <w15:presenceInfo w15:providerId="AD" w15:userId="S-1-5-21-11087255-607271672-1800150966-2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C"/>
    <w:rsid w:val="000073ED"/>
    <w:rsid w:val="000178AA"/>
    <w:rsid w:val="00035AD0"/>
    <w:rsid w:val="00050A1C"/>
    <w:rsid w:val="00075E6E"/>
    <w:rsid w:val="00076C46"/>
    <w:rsid w:val="0008651F"/>
    <w:rsid w:val="00094931"/>
    <w:rsid w:val="000D1368"/>
    <w:rsid w:val="000E01AE"/>
    <w:rsid w:val="000E49E2"/>
    <w:rsid w:val="000E6743"/>
    <w:rsid w:val="000F392E"/>
    <w:rsid w:val="000F6822"/>
    <w:rsid w:val="00114B7F"/>
    <w:rsid w:val="0012212A"/>
    <w:rsid w:val="00122B74"/>
    <w:rsid w:val="0018041A"/>
    <w:rsid w:val="00193AD3"/>
    <w:rsid w:val="001A39D8"/>
    <w:rsid w:val="001F7BC0"/>
    <w:rsid w:val="00203E95"/>
    <w:rsid w:val="00226116"/>
    <w:rsid w:val="00237AE1"/>
    <w:rsid w:val="002420C3"/>
    <w:rsid w:val="00264828"/>
    <w:rsid w:val="00271EB6"/>
    <w:rsid w:val="002B1E26"/>
    <w:rsid w:val="002F03CC"/>
    <w:rsid w:val="00313351"/>
    <w:rsid w:val="00322005"/>
    <w:rsid w:val="0032485F"/>
    <w:rsid w:val="00332003"/>
    <w:rsid w:val="00343045"/>
    <w:rsid w:val="003462E6"/>
    <w:rsid w:val="00350E60"/>
    <w:rsid w:val="00371346"/>
    <w:rsid w:val="00372BEF"/>
    <w:rsid w:val="0038351F"/>
    <w:rsid w:val="00385671"/>
    <w:rsid w:val="003933CB"/>
    <w:rsid w:val="003A1740"/>
    <w:rsid w:val="003B2AD3"/>
    <w:rsid w:val="003B5A8D"/>
    <w:rsid w:val="00412985"/>
    <w:rsid w:val="00431186"/>
    <w:rsid w:val="004378D4"/>
    <w:rsid w:val="004B3DED"/>
    <w:rsid w:val="004C7925"/>
    <w:rsid w:val="004D3290"/>
    <w:rsid w:val="004F6EFB"/>
    <w:rsid w:val="00506C91"/>
    <w:rsid w:val="005075A1"/>
    <w:rsid w:val="00535C2D"/>
    <w:rsid w:val="00535D9F"/>
    <w:rsid w:val="005547F6"/>
    <w:rsid w:val="00561049"/>
    <w:rsid w:val="0056235E"/>
    <w:rsid w:val="005723D5"/>
    <w:rsid w:val="0057480B"/>
    <w:rsid w:val="005B0DC3"/>
    <w:rsid w:val="005B13B5"/>
    <w:rsid w:val="005C4B7C"/>
    <w:rsid w:val="005D4FF6"/>
    <w:rsid w:val="005E7099"/>
    <w:rsid w:val="00602B2D"/>
    <w:rsid w:val="00627099"/>
    <w:rsid w:val="0066706B"/>
    <w:rsid w:val="006E34CE"/>
    <w:rsid w:val="006F2B13"/>
    <w:rsid w:val="006F5D5B"/>
    <w:rsid w:val="0071373C"/>
    <w:rsid w:val="0073698E"/>
    <w:rsid w:val="00742AD2"/>
    <w:rsid w:val="00747775"/>
    <w:rsid w:val="00750131"/>
    <w:rsid w:val="0075099C"/>
    <w:rsid w:val="00753CF1"/>
    <w:rsid w:val="00772C93"/>
    <w:rsid w:val="0078561D"/>
    <w:rsid w:val="007A432B"/>
    <w:rsid w:val="007B5FA3"/>
    <w:rsid w:val="00810B21"/>
    <w:rsid w:val="0082665A"/>
    <w:rsid w:val="008314FB"/>
    <w:rsid w:val="008330B4"/>
    <w:rsid w:val="00834217"/>
    <w:rsid w:val="008400FA"/>
    <w:rsid w:val="008473AC"/>
    <w:rsid w:val="00891B3B"/>
    <w:rsid w:val="00894411"/>
    <w:rsid w:val="008B371C"/>
    <w:rsid w:val="008C5A0A"/>
    <w:rsid w:val="00907CCF"/>
    <w:rsid w:val="009100F8"/>
    <w:rsid w:val="0092090B"/>
    <w:rsid w:val="00920C99"/>
    <w:rsid w:val="00946DE3"/>
    <w:rsid w:val="00980480"/>
    <w:rsid w:val="009A47E3"/>
    <w:rsid w:val="009A6602"/>
    <w:rsid w:val="009B10F6"/>
    <w:rsid w:val="009D0230"/>
    <w:rsid w:val="009D7722"/>
    <w:rsid w:val="009D7F60"/>
    <w:rsid w:val="009E3A1E"/>
    <w:rsid w:val="009E6826"/>
    <w:rsid w:val="009F5B93"/>
    <w:rsid w:val="00A32D12"/>
    <w:rsid w:val="00A5039C"/>
    <w:rsid w:val="00A504B4"/>
    <w:rsid w:val="00A6399A"/>
    <w:rsid w:val="00A741A8"/>
    <w:rsid w:val="00A7587E"/>
    <w:rsid w:val="00A808B5"/>
    <w:rsid w:val="00A82415"/>
    <w:rsid w:val="00A86694"/>
    <w:rsid w:val="00A940D2"/>
    <w:rsid w:val="00AA6F66"/>
    <w:rsid w:val="00AC1094"/>
    <w:rsid w:val="00AE0E64"/>
    <w:rsid w:val="00B41BD3"/>
    <w:rsid w:val="00B44A4C"/>
    <w:rsid w:val="00B4602C"/>
    <w:rsid w:val="00B839F3"/>
    <w:rsid w:val="00BA12FC"/>
    <w:rsid w:val="00BA5259"/>
    <w:rsid w:val="00BA5920"/>
    <w:rsid w:val="00BE7C87"/>
    <w:rsid w:val="00C372F8"/>
    <w:rsid w:val="00C56173"/>
    <w:rsid w:val="00C57509"/>
    <w:rsid w:val="00C714DB"/>
    <w:rsid w:val="00CB044C"/>
    <w:rsid w:val="00CB23F2"/>
    <w:rsid w:val="00CB475B"/>
    <w:rsid w:val="00D031C4"/>
    <w:rsid w:val="00D054EB"/>
    <w:rsid w:val="00D173CF"/>
    <w:rsid w:val="00D452B5"/>
    <w:rsid w:val="00D4752B"/>
    <w:rsid w:val="00D47940"/>
    <w:rsid w:val="00D731D4"/>
    <w:rsid w:val="00D73932"/>
    <w:rsid w:val="00D77DEA"/>
    <w:rsid w:val="00D920DC"/>
    <w:rsid w:val="00D942C2"/>
    <w:rsid w:val="00D94A54"/>
    <w:rsid w:val="00DA09C1"/>
    <w:rsid w:val="00DC0D63"/>
    <w:rsid w:val="00DC568C"/>
    <w:rsid w:val="00DD4B8B"/>
    <w:rsid w:val="00DE5FAB"/>
    <w:rsid w:val="00DF7A68"/>
    <w:rsid w:val="00E13530"/>
    <w:rsid w:val="00E16BCC"/>
    <w:rsid w:val="00E245D5"/>
    <w:rsid w:val="00E4478E"/>
    <w:rsid w:val="00E567A7"/>
    <w:rsid w:val="00E63DC6"/>
    <w:rsid w:val="00E66599"/>
    <w:rsid w:val="00E77A3F"/>
    <w:rsid w:val="00E9193E"/>
    <w:rsid w:val="00EA20FB"/>
    <w:rsid w:val="00ED5AEF"/>
    <w:rsid w:val="00EE07C5"/>
    <w:rsid w:val="00EE0E0C"/>
    <w:rsid w:val="00EE6C06"/>
    <w:rsid w:val="00F011CB"/>
    <w:rsid w:val="00F318D6"/>
    <w:rsid w:val="00F33C8E"/>
    <w:rsid w:val="00F42C5D"/>
    <w:rsid w:val="00F666A3"/>
    <w:rsid w:val="00F80490"/>
    <w:rsid w:val="00F94771"/>
    <w:rsid w:val="00F958D8"/>
    <w:rsid w:val="00FA167F"/>
    <w:rsid w:val="00FD50DE"/>
    <w:rsid w:val="00FF48FD"/>
    <w:rsid w:val="00FF6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3B"/>
    <w:rPr>
      <w:rFonts w:ascii="Times New Roman" w:eastAsia="MS Mincho" w:hAnsi="Times New Roman" w:cs="Times New Roman"/>
      <w:kern w:val="0"/>
      <w:sz w:val="24"/>
      <w:szCs w:val="24"/>
      <w:lang w:eastAsia="ja-JP"/>
    </w:rPr>
  </w:style>
  <w:style w:type="paragraph" w:styleId="Heading1">
    <w:name w:val="heading 1"/>
    <w:basedOn w:val="Normal"/>
    <w:next w:val="Normal"/>
    <w:link w:val="Heading1Char"/>
    <w:qFormat/>
    <w:rsid w:val="00891B3B"/>
    <w:pPr>
      <w:keepNext/>
      <w:spacing w:before="120"/>
      <w:outlineLvl w:val="0"/>
    </w:pPr>
    <w:rPr>
      <w:rFonts w:ascii="Arial" w:hAnsi="Arial" w:cs="Arial"/>
      <w:bCs/>
      <w:sz w:val="20"/>
      <w:szCs w:val="20"/>
    </w:rPr>
  </w:style>
  <w:style w:type="paragraph" w:styleId="Heading2">
    <w:name w:val="heading 2"/>
    <w:basedOn w:val="Normal"/>
    <w:next w:val="Normal"/>
    <w:link w:val="Heading2Char"/>
    <w:qFormat/>
    <w:rsid w:val="00891B3B"/>
    <w:pPr>
      <w:spacing w:before="120"/>
      <w:outlineLvl w:val="1"/>
    </w:pPr>
    <w:rPr>
      <w:rFonts w:ascii="Arial" w:hAnsi="Arial" w:cs="Arial"/>
      <w:bCs/>
      <w:iCs/>
      <w:sz w:val="20"/>
      <w:szCs w:val="20"/>
    </w:rPr>
  </w:style>
  <w:style w:type="paragraph" w:styleId="Heading3">
    <w:name w:val="heading 3"/>
    <w:basedOn w:val="Normal"/>
    <w:next w:val="Normal"/>
    <w:link w:val="Heading3Char"/>
    <w:qFormat/>
    <w:rsid w:val="00891B3B"/>
    <w:pPr>
      <w:spacing w:before="120"/>
      <w:outlineLvl w:val="2"/>
    </w:pPr>
    <w:rPr>
      <w:rFonts w:ascii="Arial" w:hAnsi="Arial"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B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91B3B"/>
    <w:rPr>
      <w:sz w:val="18"/>
      <w:szCs w:val="18"/>
    </w:rPr>
  </w:style>
  <w:style w:type="paragraph" w:styleId="Footer">
    <w:name w:val="footer"/>
    <w:basedOn w:val="Normal"/>
    <w:link w:val="FooterChar"/>
    <w:uiPriority w:val="99"/>
    <w:unhideWhenUsed/>
    <w:rsid w:val="00891B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91B3B"/>
    <w:rPr>
      <w:sz w:val="18"/>
      <w:szCs w:val="18"/>
    </w:rPr>
  </w:style>
  <w:style w:type="character" w:customStyle="1" w:styleId="Heading1Char">
    <w:name w:val="Heading 1 Char"/>
    <w:basedOn w:val="DefaultParagraphFont"/>
    <w:link w:val="Heading1"/>
    <w:rsid w:val="00891B3B"/>
    <w:rPr>
      <w:rFonts w:ascii="Arial" w:eastAsia="MS Mincho" w:hAnsi="Arial" w:cs="Arial"/>
      <w:bCs/>
      <w:kern w:val="0"/>
      <w:sz w:val="20"/>
      <w:szCs w:val="20"/>
      <w:lang w:eastAsia="ja-JP"/>
    </w:rPr>
  </w:style>
  <w:style w:type="character" w:customStyle="1" w:styleId="Heading2Char">
    <w:name w:val="Heading 2 Char"/>
    <w:basedOn w:val="DefaultParagraphFont"/>
    <w:link w:val="Heading2"/>
    <w:rsid w:val="00891B3B"/>
    <w:rPr>
      <w:rFonts w:ascii="Arial" w:eastAsia="MS Mincho" w:hAnsi="Arial" w:cs="Arial"/>
      <w:bCs/>
      <w:iCs/>
      <w:kern w:val="0"/>
      <w:sz w:val="20"/>
      <w:szCs w:val="20"/>
      <w:lang w:eastAsia="ja-JP"/>
    </w:rPr>
  </w:style>
  <w:style w:type="character" w:customStyle="1" w:styleId="Heading3Char">
    <w:name w:val="Heading 3 Char"/>
    <w:basedOn w:val="DefaultParagraphFont"/>
    <w:link w:val="Heading3"/>
    <w:rsid w:val="00891B3B"/>
    <w:rPr>
      <w:rFonts w:ascii="Arial" w:eastAsia="MS Mincho" w:hAnsi="Arial" w:cs="Arial"/>
      <w:bCs/>
      <w:kern w:val="0"/>
      <w:sz w:val="20"/>
      <w:szCs w:val="20"/>
      <w:lang w:eastAsia="ja-JP"/>
    </w:rPr>
  </w:style>
  <w:style w:type="paragraph" w:customStyle="1" w:styleId="StdsText">
    <w:name w:val="Stds Text"/>
    <w:link w:val="StdsTextChar"/>
    <w:qFormat/>
    <w:rsid w:val="00891B3B"/>
    <w:pPr>
      <w:spacing w:before="120" w:after="120"/>
      <w:jc w:val="both"/>
    </w:pPr>
    <w:rPr>
      <w:rFonts w:ascii="Times New Roman" w:eastAsia="MS Mincho" w:hAnsi="Times New Roman" w:cs="Times New Roman"/>
      <w:kern w:val="0"/>
      <w:sz w:val="20"/>
      <w:szCs w:val="20"/>
      <w:lang w:eastAsia="ja-JP"/>
    </w:rPr>
  </w:style>
  <w:style w:type="paragraph" w:customStyle="1" w:styleId="StdsDesignationTitle">
    <w:name w:val="Stds Designation Title"/>
    <w:next w:val="StdsText"/>
    <w:qFormat/>
    <w:rsid w:val="00891B3B"/>
    <w:pPr>
      <w:spacing w:after="200"/>
    </w:pPr>
    <w:rPr>
      <w:rFonts w:ascii="Arial" w:eastAsia="Arial Unicode MS" w:hAnsi="Arial" w:cs="Times New Roman"/>
      <w:b/>
      <w:kern w:val="0"/>
      <w:sz w:val="28"/>
      <w:szCs w:val="28"/>
      <w:lang w:eastAsia="ja-JP"/>
    </w:rPr>
  </w:style>
  <w:style w:type="paragraph" w:customStyle="1" w:styleId="StdsTableText">
    <w:name w:val="Stds TableText"/>
    <w:qFormat/>
    <w:rsid w:val="00891B3B"/>
    <w:pPr>
      <w:spacing w:before="40" w:after="20"/>
      <w:ind w:left="29"/>
    </w:pPr>
    <w:rPr>
      <w:rFonts w:ascii="Times New Roman" w:eastAsia="MS Mincho" w:hAnsi="Times New Roman" w:cs="Times New Roman"/>
      <w:kern w:val="0"/>
      <w:sz w:val="18"/>
      <w:szCs w:val="18"/>
      <w:lang w:eastAsia="ja-JP"/>
    </w:rPr>
  </w:style>
  <w:style w:type="paragraph" w:customStyle="1" w:styleId="StdsH1">
    <w:name w:val="Stds H1"/>
    <w:qFormat/>
    <w:rsid w:val="00891B3B"/>
    <w:pPr>
      <w:keepNext/>
      <w:numPr>
        <w:numId w:val="2"/>
      </w:numPr>
      <w:spacing w:before="180" w:after="60"/>
    </w:pPr>
    <w:rPr>
      <w:rFonts w:ascii="Arial" w:eastAsia="Arial Unicode MS" w:hAnsi="Arial" w:cs="Times New Roman"/>
      <w:b/>
      <w:kern w:val="0"/>
      <w:sz w:val="20"/>
      <w:szCs w:val="20"/>
      <w:lang w:eastAsia="ja-JP"/>
    </w:rPr>
  </w:style>
  <w:style w:type="paragraph" w:customStyle="1" w:styleId="StdsH2">
    <w:name w:val="Stds H2"/>
    <w:qFormat/>
    <w:rsid w:val="00891B3B"/>
    <w:pPr>
      <w:numPr>
        <w:ilvl w:val="1"/>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3">
    <w:name w:val="Stds H3"/>
    <w:qFormat/>
    <w:rsid w:val="00891B3B"/>
    <w:pPr>
      <w:numPr>
        <w:ilvl w:val="2"/>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4">
    <w:name w:val="Stds H4"/>
    <w:qFormat/>
    <w:rsid w:val="00891B3B"/>
    <w:pPr>
      <w:numPr>
        <w:ilvl w:val="3"/>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5">
    <w:name w:val="Stds H5"/>
    <w:qFormat/>
    <w:rsid w:val="00891B3B"/>
    <w:pPr>
      <w:numPr>
        <w:ilvl w:val="4"/>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6">
    <w:name w:val="Stds H6"/>
    <w:qFormat/>
    <w:rsid w:val="00891B3B"/>
    <w:pPr>
      <w:numPr>
        <w:ilvl w:val="5"/>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7">
    <w:name w:val="Stds H7"/>
    <w:qFormat/>
    <w:rsid w:val="00891B3B"/>
    <w:pPr>
      <w:numPr>
        <w:ilvl w:val="6"/>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8">
    <w:name w:val="Stds H8"/>
    <w:qFormat/>
    <w:rsid w:val="00891B3B"/>
    <w:pPr>
      <w:numPr>
        <w:ilvl w:val="7"/>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FigureCaption">
    <w:name w:val="Stds FigureCaption"/>
    <w:qFormat/>
    <w:rsid w:val="00891B3B"/>
    <w:pPr>
      <w:numPr>
        <w:numId w:val="1"/>
      </w:numPr>
      <w:tabs>
        <w:tab w:val="left" w:pos="0"/>
      </w:tabs>
      <w:spacing w:before="60" w:after="60"/>
      <w:jc w:val="center"/>
    </w:pPr>
    <w:rPr>
      <w:rFonts w:ascii="Times New Roman" w:eastAsia="MS Mincho" w:hAnsi="Times New Roman" w:cs="Times New Roman"/>
      <w:b/>
      <w:kern w:val="0"/>
      <w:sz w:val="20"/>
      <w:szCs w:val="24"/>
      <w:lang w:eastAsia="ja-JP"/>
    </w:rPr>
  </w:style>
  <w:style w:type="paragraph" w:customStyle="1" w:styleId="StdsTableNumberTitle">
    <w:name w:val="Stds Table Number/Title"/>
    <w:qFormat/>
    <w:rsid w:val="00891B3B"/>
    <w:pPr>
      <w:keepNext/>
      <w:numPr>
        <w:ilvl w:val="7"/>
        <w:numId w:val="3"/>
      </w:numPr>
      <w:tabs>
        <w:tab w:val="left" w:pos="0"/>
      </w:tabs>
      <w:spacing w:before="60" w:after="60"/>
    </w:pPr>
    <w:rPr>
      <w:rFonts w:ascii="Arial" w:eastAsia="Arial Unicode MS" w:hAnsi="Arial" w:cs="Times New Roman"/>
      <w:b/>
      <w:kern w:val="0"/>
      <w:sz w:val="18"/>
      <w:szCs w:val="18"/>
      <w:lang w:eastAsia="ja-JP"/>
    </w:rPr>
  </w:style>
  <w:style w:type="character" w:styleId="PageNumber">
    <w:name w:val="page number"/>
    <w:basedOn w:val="DefaultParagraphFont"/>
    <w:rsid w:val="00891B3B"/>
    <w:rPr>
      <w:rFonts w:ascii="Arial" w:hAnsi="Arial"/>
      <w:b/>
      <w:sz w:val="18"/>
    </w:rPr>
  </w:style>
  <w:style w:type="paragraph" w:styleId="FootnoteText">
    <w:name w:val="footnote text"/>
    <w:link w:val="FootnoteTextChar"/>
    <w:rsid w:val="00891B3B"/>
    <w:pPr>
      <w:spacing w:after="40"/>
    </w:pPr>
    <w:rPr>
      <w:rFonts w:ascii="Times New Roman" w:eastAsia="Times New Roman" w:hAnsi="Times New Roman" w:cs="Times New Roman"/>
      <w:kern w:val="0"/>
      <w:sz w:val="16"/>
      <w:szCs w:val="20"/>
      <w:lang w:eastAsia="en-US"/>
    </w:rPr>
  </w:style>
  <w:style w:type="character" w:customStyle="1" w:styleId="FootnoteTextChar">
    <w:name w:val="Footnote Text Char"/>
    <w:basedOn w:val="DefaultParagraphFont"/>
    <w:link w:val="FootnoteText"/>
    <w:rsid w:val="00891B3B"/>
    <w:rPr>
      <w:rFonts w:ascii="Times New Roman" w:eastAsia="Times New Roman" w:hAnsi="Times New Roman" w:cs="Times New Roman"/>
      <w:kern w:val="0"/>
      <w:sz w:val="16"/>
      <w:szCs w:val="20"/>
      <w:lang w:eastAsia="en-US"/>
    </w:rPr>
  </w:style>
  <w:style w:type="paragraph" w:customStyle="1" w:styleId="Text">
    <w:name w:val="Text"/>
    <w:rsid w:val="00891B3B"/>
    <w:pPr>
      <w:spacing w:before="60" w:after="60"/>
      <w:jc w:val="both"/>
    </w:pPr>
    <w:rPr>
      <w:rFonts w:ascii="Times New Roman" w:eastAsia="MS Mincho" w:hAnsi="Times New Roman" w:cs="Times New Roman"/>
      <w:kern w:val="0"/>
      <w:sz w:val="20"/>
      <w:szCs w:val="20"/>
      <w:lang w:eastAsia="en-US"/>
    </w:rPr>
  </w:style>
  <w:style w:type="character" w:customStyle="1" w:styleId="StdsTextChar">
    <w:name w:val="Stds Text Char"/>
    <w:basedOn w:val="DefaultParagraphFont"/>
    <w:link w:val="StdsText"/>
    <w:rsid w:val="00891B3B"/>
    <w:rPr>
      <w:rFonts w:ascii="Times New Roman" w:eastAsia="MS Mincho" w:hAnsi="Times New Roman" w:cs="Times New Roman"/>
      <w:kern w:val="0"/>
      <w:sz w:val="20"/>
      <w:szCs w:val="20"/>
      <w:lang w:eastAsia="ja-JP"/>
    </w:rPr>
  </w:style>
  <w:style w:type="character" w:styleId="Hyperlink">
    <w:name w:val="Hyperlink"/>
    <w:basedOn w:val="DefaultParagraphFont"/>
    <w:rsid w:val="00891B3B"/>
    <w:rPr>
      <w:color w:val="0000FF"/>
      <w:u w:val="single"/>
    </w:rPr>
  </w:style>
  <w:style w:type="character" w:styleId="FootnoteReference">
    <w:name w:val="footnote reference"/>
    <w:rsid w:val="00891B3B"/>
    <w:rPr>
      <w:vertAlign w:val="superscript"/>
    </w:rPr>
  </w:style>
  <w:style w:type="paragraph" w:customStyle="1" w:styleId="1">
    <w:name w:val="列出段落1"/>
    <w:basedOn w:val="Normal"/>
    <w:uiPriority w:val="34"/>
    <w:qFormat/>
    <w:rsid w:val="00891B3B"/>
    <w:pPr>
      <w:widowControl w:val="0"/>
      <w:tabs>
        <w:tab w:val="left" w:pos="360"/>
      </w:tabs>
      <w:spacing w:beforeLines="100" w:afterLines="100" w:line="360" w:lineRule="auto"/>
      <w:jc w:val="both"/>
      <w:outlineLvl w:val="0"/>
    </w:pPr>
    <w:rPr>
      <w:rFonts w:ascii="黑体" w:eastAsia="黑体"/>
      <w:sz w:val="21"/>
      <w:szCs w:val="21"/>
      <w:lang w:eastAsia="zh-CN"/>
    </w:rPr>
  </w:style>
  <w:style w:type="paragraph" w:customStyle="1" w:styleId="StdsHead1">
    <w:name w:val="StdsHead1"/>
    <w:rsid w:val="00891B3B"/>
    <w:pPr>
      <w:keepNext/>
      <w:spacing w:before="180" w:after="60"/>
    </w:pPr>
    <w:rPr>
      <w:rFonts w:ascii="Arial" w:eastAsia="Arial Unicode MS" w:hAnsi="Arial" w:cs="Times New Roman"/>
      <w:b/>
      <w:kern w:val="0"/>
      <w:sz w:val="20"/>
      <w:szCs w:val="20"/>
      <w:lang w:eastAsia="ja-JP"/>
    </w:rPr>
  </w:style>
  <w:style w:type="paragraph" w:customStyle="1" w:styleId="a">
    <w:name w:val="注：（正文）"/>
    <w:basedOn w:val="Normal"/>
    <w:next w:val="Normal"/>
    <w:rsid w:val="00891B3B"/>
    <w:pPr>
      <w:widowControl w:val="0"/>
      <w:tabs>
        <w:tab w:val="left" w:pos="360"/>
      </w:tabs>
      <w:autoSpaceDE w:val="0"/>
      <w:autoSpaceDN w:val="0"/>
      <w:ind w:left="360" w:hanging="288"/>
      <w:jc w:val="both"/>
    </w:pPr>
    <w:rPr>
      <w:rFonts w:ascii="宋体" w:eastAsia="宋体"/>
      <w:sz w:val="18"/>
      <w:szCs w:val="18"/>
      <w:lang w:eastAsia="zh-CN"/>
    </w:rPr>
  </w:style>
  <w:style w:type="paragraph" w:customStyle="1" w:styleId="StdsHead2">
    <w:name w:val="StdsHead2"/>
    <w:rsid w:val="00891B3B"/>
    <w:pPr>
      <w:spacing w:before="120" w:after="120"/>
      <w:jc w:val="both"/>
    </w:pPr>
    <w:rPr>
      <w:rFonts w:ascii="Times New Roman" w:eastAsia="MS Mincho" w:hAnsi="Times New Roman" w:cs="Times New Roman"/>
      <w:kern w:val="0"/>
      <w:sz w:val="20"/>
      <w:szCs w:val="20"/>
      <w:lang w:eastAsia="ja-JP"/>
    </w:rPr>
  </w:style>
  <w:style w:type="paragraph" w:styleId="BalloonText">
    <w:name w:val="Balloon Text"/>
    <w:basedOn w:val="Normal"/>
    <w:link w:val="BalloonTextChar"/>
    <w:uiPriority w:val="99"/>
    <w:semiHidden/>
    <w:unhideWhenUsed/>
    <w:rsid w:val="00A6399A"/>
    <w:rPr>
      <w:sz w:val="18"/>
      <w:szCs w:val="18"/>
    </w:rPr>
  </w:style>
  <w:style w:type="character" w:customStyle="1" w:styleId="BalloonTextChar">
    <w:name w:val="Balloon Text Char"/>
    <w:basedOn w:val="DefaultParagraphFont"/>
    <w:link w:val="BalloonText"/>
    <w:uiPriority w:val="99"/>
    <w:semiHidden/>
    <w:rsid w:val="00A6399A"/>
    <w:rPr>
      <w:rFonts w:ascii="Times New Roman" w:eastAsia="MS Mincho" w:hAnsi="Times New Roman" w:cs="Times New Roman"/>
      <w:kern w:val="0"/>
      <w:sz w:val="18"/>
      <w:szCs w:val="18"/>
      <w:lang w:eastAsia="ja-JP"/>
    </w:rPr>
  </w:style>
  <w:style w:type="paragraph" w:styleId="ListParagraph">
    <w:name w:val="List Paragraph"/>
    <w:basedOn w:val="Normal"/>
    <w:uiPriority w:val="34"/>
    <w:qFormat/>
    <w:rsid w:val="00C57509"/>
    <w:pPr>
      <w:ind w:left="720"/>
      <w:contextualSpacing/>
    </w:pPr>
  </w:style>
  <w:style w:type="numbering" w:customStyle="1" w:styleId="Style1">
    <w:name w:val="Style1"/>
    <w:uiPriority w:val="99"/>
    <w:rsid w:val="00C57509"/>
    <w:pPr>
      <w:numPr>
        <w:numId w:val="5"/>
      </w:numPr>
    </w:pPr>
  </w:style>
  <w:style w:type="character" w:styleId="PlaceholderText">
    <w:name w:val="Placeholder Text"/>
    <w:basedOn w:val="DefaultParagraphFont"/>
    <w:uiPriority w:val="99"/>
    <w:semiHidden/>
    <w:rsid w:val="003430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3B"/>
    <w:rPr>
      <w:rFonts w:ascii="Times New Roman" w:eastAsia="MS Mincho" w:hAnsi="Times New Roman" w:cs="Times New Roman"/>
      <w:kern w:val="0"/>
      <w:sz w:val="24"/>
      <w:szCs w:val="24"/>
      <w:lang w:eastAsia="ja-JP"/>
    </w:rPr>
  </w:style>
  <w:style w:type="paragraph" w:styleId="Heading1">
    <w:name w:val="heading 1"/>
    <w:basedOn w:val="Normal"/>
    <w:next w:val="Normal"/>
    <w:link w:val="Heading1Char"/>
    <w:qFormat/>
    <w:rsid w:val="00891B3B"/>
    <w:pPr>
      <w:keepNext/>
      <w:spacing w:before="120"/>
      <w:outlineLvl w:val="0"/>
    </w:pPr>
    <w:rPr>
      <w:rFonts w:ascii="Arial" w:hAnsi="Arial" w:cs="Arial"/>
      <w:bCs/>
      <w:sz w:val="20"/>
      <w:szCs w:val="20"/>
    </w:rPr>
  </w:style>
  <w:style w:type="paragraph" w:styleId="Heading2">
    <w:name w:val="heading 2"/>
    <w:basedOn w:val="Normal"/>
    <w:next w:val="Normal"/>
    <w:link w:val="Heading2Char"/>
    <w:qFormat/>
    <w:rsid w:val="00891B3B"/>
    <w:pPr>
      <w:spacing w:before="120"/>
      <w:outlineLvl w:val="1"/>
    </w:pPr>
    <w:rPr>
      <w:rFonts w:ascii="Arial" w:hAnsi="Arial" w:cs="Arial"/>
      <w:bCs/>
      <w:iCs/>
      <w:sz w:val="20"/>
      <w:szCs w:val="20"/>
    </w:rPr>
  </w:style>
  <w:style w:type="paragraph" w:styleId="Heading3">
    <w:name w:val="heading 3"/>
    <w:basedOn w:val="Normal"/>
    <w:next w:val="Normal"/>
    <w:link w:val="Heading3Char"/>
    <w:qFormat/>
    <w:rsid w:val="00891B3B"/>
    <w:pPr>
      <w:spacing w:before="120"/>
      <w:outlineLvl w:val="2"/>
    </w:pPr>
    <w:rPr>
      <w:rFonts w:ascii="Arial" w:hAnsi="Arial"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B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91B3B"/>
    <w:rPr>
      <w:sz w:val="18"/>
      <w:szCs w:val="18"/>
    </w:rPr>
  </w:style>
  <w:style w:type="paragraph" w:styleId="Footer">
    <w:name w:val="footer"/>
    <w:basedOn w:val="Normal"/>
    <w:link w:val="FooterChar"/>
    <w:uiPriority w:val="99"/>
    <w:unhideWhenUsed/>
    <w:rsid w:val="00891B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91B3B"/>
    <w:rPr>
      <w:sz w:val="18"/>
      <w:szCs w:val="18"/>
    </w:rPr>
  </w:style>
  <w:style w:type="character" w:customStyle="1" w:styleId="Heading1Char">
    <w:name w:val="Heading 1 Char"/>
    <w:basedOn w:val="DefaultParagraphFont"/>
    <w:link w:val="Heading1"/>
    <w:rsid w:val="00891B3B"/>
    <w:rPr>
      <w:rFonts w:ascii="Arial" w:eastAsia="MS Mincho" w:hAnsi="Arial" w:cs="Arial"/>
      <w:bCs/>
      <w:kern w:val="0"/>
      <w:sz w:val="20"/>
      <w:szCs w:val="20"/>
      <w:lang w:eastAsia="ja-JP"/>
    </w:rPr>
  </w:style>
  <w:style w:type="character" w:customStyle="1" w:styleId="Heading2Char">
    <w:name w:val="Heading 2 Char"/>
    <w:basedOn w:val="DefaultParagraphFont"/>
    <w:link w:val="Heading2"/>
    <w:rsid w:val="00891B3B"/>
    <w:rPr>
      <w:rFonts w:ascii="Arial" w:eastAsia="MS Mincho" w:hAnsi="Arial" w:cs="Arial"/>
      <w:bCs/>
      <w:iCs/>
      <w:kern w:val="0"/>
      <w:sz w:val="20"/>
      <w:szCs w:val="20"/>
      <w:lang w:eastAsia="ja-JP"/>
    </w:rPr>
  </w:style>
  <w:style w:type="character" w:customStyle="1" w:styleId="Heading3Char">
    <w:name w:val="Heading 3 Char"/>
    <w:basedOn w:val="DefaultParagraphFont"/>
    <w:link w:val="Heading3"/>
    <w:rsid w:val="00891B3B"/>
    <w:rPr>
      <w:rFonts w:ascii="Arial" w:eastAsia="MS Mincho" w:hAnsi="Arial" w:cs="Arial"/>
      <w:bCs/>
      <w:kern w:val="0"/>
      <w:sz w:val="20"/>
      <w:szCs w:val="20"/>
      <w:lang w:eastAsia="ja-JP"/>
    </w:rPr>
  </w:style>
  <w:style w:type="paragraph" w:customStyle="1" w:styleId="StdsText">
    <w:name w:val="Stds Text"/>
    <w:link w:val="StdsTextChar"/>
    <w:qFormat/>
    <w:rsid w:val="00891B3B"/>
    <w:pPr>
      <w:spacing w:before="120" w:after="120"/>
      <w:jc w:val="both"/>
    </w:pPr>
    <w:rPr>
      <w:rFonts w:ascii="Times New Roman" w:eastAsia="MS Mincho" w:hAnsi="Times New Roman" w:cs="Times New Roman"/>
      <w:kern w:val="0"/>
      <w:sz w:val="20"/>
      <w:szCs w:val="20"/>
      <w:lang w:eastAsia="ja-JP"/>
    </w:rPr>
  </w:style>
  <w:style w:type="paragraph" w:customStyle="1" w:styleId="StdsDesignationTitle">
    <w:name w:val="Stds Designation Title"/>
    <w:next w:val="StdsText"/>
    <w:qFormat/>
    <w:rsid w:val="00891B3B"/>
    <w:pPr>
      <w:spacing w:after="200"/>
    </w:pPr>
    <w:rPr>
      <w:rFonts w:ascii="Arial" w:eastAsia="Arial Unicode MS" w:hAnsi="Arial" w:cs="Times New Roman"/>
      <w:b/>
      <w:kern w:val="0"/>
      <w:sz w:val="28"/>
      <w:szCs w:val="28"/>
      <w:lang w:eastAsia="ja-JP"/>
    </w:rPr>
  </w:style>
  <w:style w:type="paragraph" w:customStyle="1" w:styleId="StdsTableText">
    <w:name w:val="Stds TableText"/>
    <w:qFormat/>
    <w:rsid w:val="00891B3B"/>
    <w:pPr>
      <w:spacing w:before="40" w:after="20"/>
      <w:ind w:left="29"/>
    </w:pPr>
    <w:rPr>
      <w:rFonts w:ascii="Times New Roman" w:eastAsia="MS Mincho" w:hAnsi="Times New Roman" w:cs="Times New Roman"/>
      <w:kern w:val="0"/>
      <w:sz w:val="18"/>
      <w:szCs w:val="18"/>
      <w:lang w:eastAsia="ja-JP"/>
    </w:rPr>
  </w:style>
  <w:style w:type="paragraph" w:customStyle="1" w:styleId="StdsH1">
    <w:name w:val="Stds H1"/>
    <w:qFormat/>
    <w:rsid w:val="00891B3B"/>
    <w:pPr>
      <w:keepNext/>
      <w:numPr>
        <w:numId w:val="2"/>
      </w:numPr>
      <w:spacing w:before="180" w:after="60"/>
    </w:pPr>
    <w:rPr>
      <w:rFonts w:ascii="Arial" w:eastAsia="Arial Unicode MS" w:hAnsi="Arial" w:cs="Times New Roman"/>
      <w:b/>
      <w:kern w:val="0"/>
      <w:sz w:val="20"/>
      <w:szCs w:val="20"/>
      <w:lang w:eastAsia="ja-JP"/>
    </w:rPr>
  </w:style>
  <w:style w:type="paragraph" w:customStyle="1" w:styleId="StdsH2">
    <w:name w:val="Stds H2"/>
    <w:qFormat/>
    <w:rsid w:val="00891B3B"/>
    <w:pPr>
      <w:numPr>
        <w:ilvl w:val="1"/>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3">
    <w:name w:val="Stds H3"/>
    <w:qFormat/>
    <w:rsid w:val="00891B3B"/>
    <w:pPr>
      <w:numPr>
        <w:ilvl w:val="2"/>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4">
    <w:name w:val="Stds H4"/>
    <w:qFormat/>
    <w:rsid w:val="00891B3B"/>
    <w:pPr>
      <w:numPr>
        <w:ilvl w:val="3"/>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5">
    <w:name w:val="Stds H5"/>
    <w:qFormat/>
    <w:rsid w:val="00891B3B"/>
    <w:pPr>
      <w:numPr>
        <w:ilvl w:val="4"/>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6">
    <w:name w:val="Stds H6"/>
    <w:qFormat/>
    <w:rsid w:val="00891B3B"/>
    <w:pPr>
      <w:numPr>
        <w:ilvl w:val="5"/>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7">
    <w:name w:val="Stds H7"/>
    <w:qFormat/>
    <w:rsid w:val="00891B3B"/>
    <w:pPr>
      <w:numPr>
        <w:ilvl w:val="6"/>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H8">
    <w:name w:val="Stds H8"/>
    <w:qFormat/>
    <w:rsid w:val="00891B3B"/>
    <w:pPr>
      <w:numPr>
        <w:ilvl w:val="7"/>
        <w:numId w:val="2"/>
      </w:numPr>
      <w:spacing w:before="120" w:after="120"/>
      <w:jc w:val="both"/>
    </w:pPr>
    <w:rPr>
      <w:rFonts w:ascii="Times New Roman" w:eastAsia="MS Mincho" w:hAnsi="Times New Roman" w:cs="Times New Roman"/>
      <w:kern w:val="0"/>
      <w:sz w:val="20"/>
      <w:szCs w:val="20"/>
      <w:lang w:eastAsia="ja-JP"/>
    </w:rPr>
  </w:style>
  <w:style w:type="paragraph" w:customStyle="1" w:styleId="StdsFigureCaption">
    <w:name w:val="Stds FigureCaption"/>
    <w:qFormat/>
    <w:rsid w:val="00891B3B"/>
    <w:pPr>
      <w:numPr>
        <w:numId w:val="1"/>
      </w:numPr>
      <w:tabs>
        <w:tab w:val="left" w:pos="0"/>
      </w:tabs>
      <w:spacing w:before="60" w:after="60"/>
      <w:jc w:val="center"/>
    </w:pPr>
    <w:rPr>
      <w:rFonts w:ascii="Times New Roman" w:eastAsia="MS Mincho" w:hAnsi="Times New Roman" w:cs="Times New Roman"/>
      <w:b/>
      <w:kern w:val="0"/>
      <w:sz w:val="20"/>
      <w:szCs w:val="24"/>
      <w:lang w:eastAsia="ja-JP"/>
    </w:rPr>
  </w:style>
  <w:style w:type="paragraph" w:customStyle="1" w:styleId="StdsTableNumberTitle">
    <w:name w:val="Stds Table Number/Title"/>
    <w:qFormat/>
    <w:rsid w:val="00891B3B"/>
    <w:pPr>
      <w:keepNext/>
      <w:numPr>
        <w:ilvl w:val="7"/>
        <w:numId w:val="3"/>
      </w:numPr>
      <w:tabs>
        <w:tab w:val="left" w:pos="0"/>
      </w:tabs>
      <w:spacing w:before="60" w:after="60"/>
    </w:pPr>
    <w:rPr>
      <w:rFonts w:ascii="Arial" w:eastAsia="Arial Unicode MS" w:hAnsi="Arial" w:cs="Times New Roman"/>
      <w:b/>
      <w:kern w:val="0"/>
      <w:sz w:val="18"/>
      <w:szCs w:val="18"/>
      <w:lang w:eastAsia="ja-JP"/>
    </w:rPr>
  </w:style>
  <w:style w:type="character" w:styleId="PageNumber">
    <w:name w:val="page number"/>
    <w:basedOn w:val="DefaultParagraphFont"/>
    <w:rsid w:val="00891B3B"/>
    <w:rPr>
      <w:rFonts w:ascii="Arial" w:hAnsi="Arial"/>
      <w:b/>
      <w:sz w:val="18"/>
    </w:rPr>
  </w:style>
  <w:style w:type="paragraph" w:styleId="FootnoteText">
    <w:name w:val="footnote text"/>
    <w:link w:val="FootnoteTextChar"/>
    <w:rsid w:val="00891B3B"/>
    <w:pPr>
      <w:spacing w:after="40"/>
    </w:pPr>
    <w:rPr>
      <w:rFonts w:ascii="Times New Roman" w:eastAsia="Times New Roman" w:hAnsi="Times New Roman" w:cs="Times New Roman"/>
      <w:kern w:val="0"/>
      <w:sz w:val="16"/>
      <w:szCs w:val="20"/>
      <w:lang w:eastAsia="en-US"/>
    </w:rPr>
  </w:style>
  <w:style w:type="character" w:customStyle="1" w:styleId="FootnoteTextChar">
    <w:name w:val="Footnote Text Char"/>
    <w:basedOn w:val="DefaultParagraphFont"/>
    <w:link w:val="FootnoteText"/>
    <w:rsid w:val="00891B3B"/>
    <w:rPr>
      <w:rFonts w:ascii="Times New Roman" w:eastAsia="Times New Roman" w:hAnsi="Times New Roman" w:cs="Times New Roman"/>
      <w:kern w:val="0"/>
      <w:sz w:val="16"/>
      <w:szCs w:val="20"/>
      <w:lang w:eastAsia="en-US"/>
    </w:rPr>
  </w:style>
  <w:style w:type="paragraph" w:customStyle="1" w:styleId="Text">
    <w:name w:val="Text"/>
    <w:rsid w:val="00891B3B"/>
    <w:pPr>
      <w:spacing w:before="60" w:after="60"/>
      <w:jc w:val="both"/>
    </w:pPr>
    <w:rPr>
      <w:rFonts w:ascii="Times New Roman" w:eastAsia="MS Mincho" w:hAnsi="Times New Roman" w:cs="Times New Roman"/>
      <w:kern w:val="0"/>
      <w:sz w:val="20"/>
      <w:szCs w:val="20"/>
      <w:lang w:eastAsia="en-US"/>
    </w:rPr>
  </w:style>
  <w:style w:type="character" w:customStyle="1" w:styleId="StdsTextChar">
    <w:name w:val="Stds Text Char"/>
    <w:basedOn w:val="DefaultParagraphFont"/>
    <w:link w:val="StdsText"/>
    <w:rsid w:val="00891B3B"/>
    <w:rPr>
      <w:rFonts w:ascii="Times New Roman" w:eastAsia="MS Mincho" w:hAnsi="Times New Roman" w:cs="Times New Roman"/>
      <w:kern w:val="0"/>
      <w:sz w:val="20"/>
      <w:szCs w:val="20"/>
      <w:lang w:eastAsia="ja-JP"/>
    </w:rPr>
  </w:style>
  <w:style w:type="character" w:styleId="Hyperlink">
    <w:name w:val="Hyperlink"/>
    <w:basedOn w:val="DefaultParagraphFont"/>
    <w:rsid w:val="00891B3B"/>
    <w:rPr>
      <w:color w:val="0000FF"/>
      <w:u w:val="single"/>
    </w:rPr>
  </w:style>
  <w:style w:type="character" w:styleId="FootnoteReference">
    <w:name w:val="footnote reference"/>
    <w:rsid w:val="00891B3B"/>
    <w:rPr>
      <w:vertAlign w:val="superscript"/>
    </w:rPr>
  </w:style>
  <w:style w:type="paragraph" w:customStyle="1" w:styleId="1">
    <w:name w:val="列出段落1"/>
    <w:basedOn w:val="Normal"/>
    <w:uiPriority w:val="34"/>
    <w:qFormat/>
    <w:rsid w:val="00891B3B"/>
    <w:pPr>
      <w:widowControl w:val="0"/>
      <w:tabs>
        <w:tab w:val="left" w:pos="360"/>
      </w:tabs>
      <w:spacing w:beforeLines="100" w:afterLines="100" w:line="360" w:lineRule="auto"/>
      <w:jc w:val="both"/>
      <w:outlineLvl w:val="0"/>
    </w:pPr>
    <w:rPr>
      <w:rFonts w:ascii="黑体" w:eastAsia="黑体"/>
      <w:sz w:val="21"/>
      <w:szCs w:val="21"/>
      <w:lang w:eastAsia="zh-CN"/>
    </w:rPr>
  </w:style>
  <w:style w:type="paragraph" w:customStyle="1" w:styleId="StdsHead1">
    <w:name w:val="StdsHead1"/>
    <w:rsid w:val="00891B3B"/>
    <w:pPr>
      <w:keepNext/>
      <w:spacing w:before="180" w:after="60"/>
    </w:pPr>
    <w:rPr>
      <w:rFonts w:ascii="Arial" w:eastAsia="Arial Unicode MS" w:hAnsi="Arial" w:cs="Times New Roman"/>
      <w:b/>
      <w:kern w:val="0"/>
      <w:sz w:val="20"/>
      <w:szCs w:val="20"/>
      <w:lang w:eastAsia="ja-JP"/>
    </w:rPr>
  </w:style>
  <w:style w:type="paragraph" w:customStyle="1" w:styleId="a">
    <w:name w:val="注：（正文）"/>
    <w:basedOn w:val="Normal"/>
    <w:next w:val="Normal"/>
    <w:rsid w:val="00891B3B"/>
    <w:pPr>
      <w:widowControl w:val="0"/>
      <w:tabs>
        <w:tab w:val="left" w:pos="360"/>
      </w:tabs>
      <w:autoSpaceDE w:val="0"/>
      <w:autoSpaceDN w:val="0"/>
      <w:ind w:left="360" w:hanging="288"/>
      <w:jc w:val="both"/>
    </w:pPr>
    <w:rPr>
      <w:rFonts w:ascii="宋体" w:eastAsia="宋体"/>
      <w:sz w:val="18"/>
      <w:szCs w:val="18"/>
      <w:lang w:eastAsia="zh-CN"/>
    </w:rPr>
  </w:style>
  <w:style w:type="paragraph" w:customStyle="1" w:styleId="StdsHead2">
    <w:name w:val="StdsHead2"/>
    <w:rsid w:val="00891B3B"/>
    <w:pPr>
      <w:spacing w:before="120" w:after="120"/>
      <w:jc w:val="both"/>
    </w:pPr>
    <w:rPr>
      <w:rFonts w:ascii="Times New Roman" w:eastAsia="MS Mincho" w:hAnsi="Times New Roman" w:cs="Times New Roman"/>
      <w:kern w:val="0"/>
      <w:sz w:val="20"/>
      <w:szCs w:val="20"/>
      <w:lang w:eastAsia="ja-JP"/>
    </w:rPr>
  </w:style>
  <w:style w:type="paragraph" w:styleId="BalloonText">
    <w:name w:val="Balloon Text"/>
    <w:basedOn w:val="Normal"/>
    <w:link w:val="BalloonTextChar"/>
    <w:uiPriority w:val="99"/>
    <w:semiHidden/>
    <w:unhideWhenUsed/>
    <w:rsid w:val="00A6399A"/>
    <w:rPr>
      <w:sz w:val="18"/>
      <w:szCs w:val="18"/>
    </w:rPr>
  </w:style>
  <w:style w:type="character" w:customStyle="1" w:styleId="BalloonTextChar">
    <w:name w:val="Balloon Text Char"/>
    <w:basedOn w:val="DefaultParagraphFont"/>
    <w:link w:val="BalloonText"/>
    <w:uiPriority w:val="99"/>
    <w:semiHidden/>
    <w:rsid w:val="00A6399A"/>
    <w:rPr>
      <w:rFonts w:ascii="Times New Roman" w:eastAsia="MS Mincho" w:hAnsi="Times New Roman" w:cs="Times New Roman"/>
      <w:kern w:val="0"/>
      <w:sz w:val="18"/>
      <w:szCs w:val="18"/>
      <w:lang w:eastAsia="ja-JP"/>
    </w:rPr>
  </w:style>
  <w:style w:type="paragraph" w:styleId="ListParagraph">
    <w:name w:val="List Paragraph"/>
    <w:basedOn w:val="Normal"/>
    <w:uiPriority w:val="34"/>
    <w:qFormat/>
    <w:rsid w:val="00C57509"/>
    <w:pPr>
      <w:ind w:left="720"/>
      <w:contextualSpacing/>
    </w:pPr>
  </w:style>
  <w:style w:type="numbering" w:customStyle="1" w:styleId="Style1">
    <w:name w:val="Style1"/>
    <w:uiPriority w:val="99"/>
    <w:rsid w:val="00C57509"/>
    <w:pPr>
      <w:numPr>
        <w:numId w:val="5"/>
      </w:numPr>
    </w:pPr>
  </w:style>
  <w:style w:type="character" w:styleId="PlaceholderText">
    <w:name w:val="Placeholder Text"/>
    <w:basedOn w:val="DefaultParagraphFont"/>
    <w:uiPriority w:val="99"/>
    <w:semiHidden/>
    <w:rsid w:val="00343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425">
      <w:bodyDiv w:val="1"/>
      <w:marLeft w:val="0"/>
      <w:marRight w:val="0"/>
      <w:marTop w:val="0"/>
      <w:marBottom w:val="0"/>
      <w:divBdr>
        <w:top w:val="none" w:sz="0" w:space="0" w:color="auto"/>
        <w:left w:val="none" w:sz="0" w:space="0" w:color="auto"/>
        <w:bottom w:val="none" w:sz="0" w:space="0" w:color="auto"/>
        <w:right w:val="none" w:sz="0" w:space="0" w:color="auto"/>
      </w:divBdr>
      <w:divsChild>
        <w:div w:id="77282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org/standards" TargetMode="External"/><Relationship Id="rId13" Type="http://schemas.openxmlformats.org/officeDocument/2006/relationships/image" Target="media/image4.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ail.ldksolar.com/owa/redir.aspx?C=06a0695f5f4241b18e1235c2a71656cb&amp;URL=mailto%3akshen%40sem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1972</Words>
  <Characters>11242</Characters>
  <Application>Microsoft Office Word</Application>
  <DocSecurity>0</DocSecurity>
  <Lines>93</Lines>
  <Paragraphs>26</Paragraphs>
  <ScaleCrop>false</ScaleCrop>
  <HeadingPairs>
    <vt:vector size="4" baseType="variant">
      <vt:variant>
        <vt:lpstr>Title</vt:lpstr>
      </vt:variant>
      <vt:variant>
        <vt:i4>1</vt:i4>
      </vt:variant>
      <vt:variant>
        <vt:lpstr>标题</vt:lpstr>
      </vt:variant>
      <vt:variant>
        <vt:i4>10</vt:i4>
      </vt:variant>
    </vt:vector>
  </HeadingPairs>
  <TitlesOfParts>
    <vt:vector size="11" baseType="lpstr">
      <vt:lpstr/>
      <vt:lpstr>Purpose </vt:lpstr>
      <vt:lpstr>Scope </vt:lpstr>
      <vt:lpstr>    The test method of this specification is X-ray diffraction orientation. </vt:lpstr>
      <vt:lpstr>    This test method is applied to determine the crystallographic orientation of a s</vt:lpstr>
      <vt:lpstr>Referenced Standards and Documents </vt:lpstr>
      <vt:lpstr>    SEMI Standards</vt:lpstr>
      <vt:lpstr>    ASTM Standards </vt:lpstr>
      <vt:lpstr>    Other Documents </vt:lpstr>
      <vt:lpstr>𝑑=1/,,4-3,𝑎-2..(,ℎ-2.+ℎ𝑘+,𝑘-2.+,,𝑙-2.-,𝑐-2..).                            </vt:lpstr>
      <vt:lpstr>    Grind the prepared plane to keep it smooth and without mechanical damage.</vt:lpstr>
    </vt:vector>
  </TitlesOfParts>
  <Company>Microsoft</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jiaqi hong</dc:creator>
  <cp:lastModifiedBy>Kris Shen</cp:lastModifiedBy>
  <cp:revision>4</cp:revision>
  <cp:lastPrinted>2016-05-16T07:37:00Z</cp:lastPrinted>
  <dcterms:created xsi:type="dcterms:W3CDTF">2016-05-16T07:37:00Z</dcterms:created>
  <dcterms:modified xsi:type="dcterms:W3CDTF">2016-05-16T07:38:00Z</dcterms:modified>
</cp:coreProperties>
</file>