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BF" w:rsidRDefault="005048BF" w:rsidP="005048BF">
      <w:pPr>
        <w:pStyle w:val="ARTitle"/>
        <w:rPr>
          <w:color w:val="333399"/>
          <w:sz w:val="32"/>
          <w:szCs w:val="32"/>
        </w:rPr>
      </w:pPr>
      <w:r>
        <w:rPr>
          <w:color w:val="333399"/>
          <w:sz w:val="32"/>
          <w:szCs w:val="32"/>
        </w:rPr>
        <w:t>Ballot Adjudication Summary</w:t>
      </w:r>
    </w:p>
    <w:p w:rsidR="005048BF" w:rsidRDefault="005048BF" w:rsidP="005048BF">
      <w:pPr>
        <w:pStyle w:val="ARTitle"/>
        <w:rPr>
          <w:color w:val="333399"/>
          <w:sz w:val="32"/>
          <w:szCs w:val="32"/>
        </w:rPr>
      </w:pPr>
      <w:r>
        <w:rPr>
          <w:rFonts w:hint="eastAsia"/>
          <w:color w:val="333399"/>
          <w:sz w:val="32"/>
          <w:szCs w:val="32"/>
          <w:lang w:eastAsia="ja-JP"/>
        </w:rPr>
        <w:t>20</w:t>
      </w:r>
      <w:r>
        <w:rPr>
          <w:color w:val="333399"/>
          <w:sz w:val="32"/>
          <w:szCs w:val="32"/>
          <w:lang w:eastAsia="ja-JP"/>
        </w:rPr>
        <w:t>13</w:t>
      </w:r>
      <w:r>
        <w:rPr>
          <w:rFonts w:hint="eastAsia"/>
          <w:color w:val="333399"/>
          <w:sz w:val="32"/>
          <w:szCs w:val="32"/>
          <w:lang w:eastAsia="ja-JP"/>
        </w:rPr>
        <w:t xml:space="preserve"> </w:t>
      </w:r>
      <w:r>
        <w:rPr>
          <w:rFonts w:hint="eastAsia"/>
          <w:color w:val="333399"/>
          <w:sz w:val="32"/>
          <w:szCs w:val="32"/>
        </w:rPr>
        <w:t xml:space="preserve">Cycle </w:t>
      </w:r>
      <w:r>
        <w:rPr>
          <w:color w:val="333399"/>
          <w:sz w:val="32"/>
          <w:szCs w:val="32"/>
          <w:lang w:eastAsia="ja-JP"/>
        </w:rPr>
        <w:t>2</w:t>
      </w:r>
    </w:p>
    <w:p w:rsidR="005048BF" w:rsidRDefault="005048BF" w:rsidP="005048BF">
      <w:pPr>
        <w:pStyle w:val="ARTitle"/>
        <w:jc w:val="left"/>
        <w:rPr>
          <w:sz w:val="21"/>
          <w:szCs w:val="21"/>
          <w:lang w:eastAsia="ja-JP"/>
        </w:rPr>
      </w:pPr>
      <w:r>
        <w:rPr>
          <w:sz w:val="21"/>
          <w:szCs w:val="21"/>
          <w:lang w:eastAsia="ja-JP"/>
        </w:rPr>
        <w:t xml:space="preserve">REGION: </w:t>
      </w:r>
      <w:r>
        <w:rPr>
          <w:color w:val="0000FF"/>
          <w:sz w:val="21"/>
          <w:szCs w:val="21"/>
          <w:lang w:eastAsia="ja-JP"/>
        </w:rPr>
        <w:t>North America</w:t>
      </w:r>
    </w:p>
    <w:p w:rsidR="005048BF" w:rsidRDefault="005048BF" w:rsidP="005048BF">
      <w:pPr>
        <w:pStyle w:val="ARTitle"/>
        <w:jc w:val="left"/>
        <w:rPr>
          <w:sz w:val="21"/>
          <w:szCs w:val="21"/>
          <w:lang w:eastAsia="ja-JP"/>
        </w:rPr>
      </w:pPr>
      <w:r>
        <w:rPr>
          <w:sz w:val="21"/>
          <w:szCs w:val="21"/>
          <w:lang w:eastAsia="ja-JP"/>
        </w:rPr>
        <w:t>COMMITTEE: EHS</w:t>
      </w:r>
    </w:p>
    <w:p w:rsidR="005048BF" w:rsidRDefault="005048BF" w:rsidP="005048BF">
      <w:pPr>
        <w:pStyle w:val="ARTitle"/>
        <w:jc w:val="left"/>
        <w:rPr>
          <w:sz w:val="21"/>
          <w:szCs w:val="21"/>
          <w:lang w:eastAsia="ja-JP"/>
        </w:rPr>
      </w:pPr>
      <w:r>
        <w:rPr>
          <w:sz w:val="21"/>
          <w:szCs w:val="21"/>
          <w:lang w:eastAsia="ja-JP"/>
        </w:rPr>
        <w:t xml:space="preserve">EVENT: </w:t>
      </w:r>
      <w:r>
        <w:rPr>
          <w:color w:val="0000FF"/>
          <w:sz w:val="21"/>
          <w:szCs w:val="21"/>
          <w:lang w:eastAsia="ja-JP"/>
        </w:rPr>
        <w:t>NA Standards Spring 2013 Meetings</w:t>
      </w:r>
    </w:p>
    <w:p w:rsidR="005048BF" w:rsidRDefault="005048BF" w:rsidP="005048BF">
      <w:pPr>
        <w:pStyle w:val="ARTitle"/>
        <w:jc w:val="left"/>
        <w:rPr>
          <w:sz w:val="21"/>
          <w:szCs w:val="21"/>
          <w:lang w:eastAsia="ja-JP"/>
        </w:rPr>
      </w:pPr>
      <w:r>
        <w:rPr>
          <w:sz w:val="21"/>
          <w:szCs w:val="21"/>
          <w:lang w:eastAsia="ja-JP"/>
        </w:rPr>
        <w:t>DATE OF MEETING: April 4 2013</w:t>
      </w:r>
    </w:p>
    <w:p w:rsidR="005048BF" w:rsidRDefault="005048BF" w:rsidP="005048BF">
      <w:pPr>
        <w:pStyle w:val="ARTitle"/>
        <w:jc w:val="left"/>
        <w:rPr>
          <w:color w:val="0000FF"/>
          <w:sz w:val="21"/>
          <w:szCs w:val="21"/>
          <w:lang w:eastAsia="ja-JP"/>
        </w:rPr>
      </w:pPr>
      <w:r>
        <w:rPr>
          <w:sz w:val="21"/>
          <w:szCs w:val="21"/>
          <w:lang w:eastAsia="ja-JP"/>
        </w:rPr>
        <w:t>PLACE OF MEETING: SEMI Headquarters in San Jose, California</w:t>
      </w:r>
    </w:p>
    <w:p w:rsidR="005048BF" w:rsidRDefault="005048BF" w:rsidP="005048BF">
      <w:pPr>
        <w:pStyle w:val="ARTitle"/>
        <w:jc w:val="left"/>
        <w:rPr>
          <w:color w:val="0000FF"/>
          <w:sz w:val="21"/>
          <w:szCs w:val="21"/>
          <w:lang w:eastAsia="ja-JP"/>
        </w:rPr>
      </w:pPr>
      <w:r>
        <w:rPr>
          <w:sz w:val="21"/>
          <w:szCs w:val="21"/>
          <w:lang w:eastAsia="ja-JP"/>
        </w:rPr>
        <w:t>COMMITTEE CO-CHAIRS: Sean Larsen/Lam Research AG, Chris Evanston/Salus</w:t>
      </w:r>
    </w:p>
    <w:p w:rsidR="005048BF" w:rsidRDefault="005048BF" w:rsidP="005048BF">
      <w:pPr>
        <w:pStyle w:val="ARTitle"/>
        <w:jc w:val="left"/>
        <w:rPr>
          <w:sz w:val="21"/>
          <w:szCs w:val="21"/>
          <w:lang w:eastAsia="ja-JP"/>
        </w:rPr>
      </w:pPr>
      <w:r>
        <w:rPr>
          <w:sz w:val="21"/>
          <w:szCs w:val="21"/>
          <w:lang w:eastAsia="ja-JP"/>
        </w:rPr>
        <w:t>SEMI STAFF: Paul Trio</w:t>
      </w:r>
    </w:p>
    <w:p w:rsidR="00560BAA" w:rsidRDefault="00560BAA">
      <w:pPr>
        <w:pStyle w:val="ARTitle"/>
        <w:rPr>
          <w:sz w:val="21"/>
          <w:szCs w:val="21"/>
        </w:rPr>
      </w:pPr>
    </w:p>
    <w:p w:rsidR="00560BAA" w:rsidRDefault="00560BAA">
      <w:pPr>
        <w:pStyle w:val="ARHeading1"/>
        <w:rPr>
          <w:rFonts w:ascii="Arial" w:hAnsi="Arial" w:cs="Arial"/>
          <w:color w:val="333399"/>
          <w:sz w:val="32"/>
          <w:szCs w:val="32"/>
          <w:lang w:eastAsia="ja-JP"/>
        </w:rPr>
      </w:pPr>
      <w:r>
        <w:rPr>
          <w:rFonts w:ascii="Arial" w:hAnsi="Arial" w:cs="Arial" w:hint="eastAsia"/>
          <w:color w:val="333399"/>
          <w:sz w:val="32"/>
          <w:szCs w:val="32"/>
          <w:lang w:eastAsia="ja-JP"/>
        </w:rPr>
        <w:t xml:space="preserve">I. </w:t>
      </w:r>
      <w:r>
        <w:rPr>
          <w:rFonts w:ascii="Arial" w:hAnsi="Arial" w:cs="Arial"/>
          <w:color w:val="333399"/>
          <w:sz w:val="32"/>
          <w:szCs w:val="32"/>
          <w:lang w:eastAsia="ja-JP"/>
        </w:rPr>
        <w:t>Document Number &amp; Title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7290"/>
      </w:tblGrid>
      <w:tr w:rsidR="00560BAA">
        <w:tc>
          <w:tcPr>
            <w:tcW w:w="2268" w:type="dxa"/>
          </w:tcPr>
          <w:p w:rsidR="00560BAA" w:rsidRDefault="00560BAA" w:rsidP="005048BF">
            <w:pPr>
              <w:rPr>
                <w:b/>
                <w:bCs/>
                <w:color w:val="800000"/>
                <w:sz w:val="28"/>
                <w:szCs w:val="28"/>
                <w:lang w:eastAsia="ja-JP"/>
              </w:rPr>
            </w:pPr>
            <w:r>
              <w:rPr>
                <w:b/>
                <w:bCs/>
                <w:color w:val="800000"/>
                <w:sz w:val="28"/>
                <w:szCs w:val="28"/>
              </w:rPr>
              <w:t xml:space="preserve">Document </w:t>
            </w:r>
            <w:r w:rsidR="005048BF">
              <w:rPr>
                <w:b/>
                <w:bCs/>
                <w:color w:val="800000"/>
                <w:sz w:val="28"/>
                <w:szCs w:val="28"/>
                <w:lang w:eastAsia="ja-JP"/>
              </w:rPr>
              <w:t>4683B</w:t>
            </w:r>
          </w:p>
        </w:tc>
        <w:tc>
          <w:tcPr>
            <w:tcW w:w="7290" w:type="dxa"/>
          </w:tcPr>
          <w:p w:rsidR="00560BAA" w:rsidRDefault="005048BF">
            <w:pPr>
              <w:rPr>
                <w:b/>
                <w:bCs/>
                <w:color w:val="800000"/>
                <w:sz w:val="28"/>
                <w:szCs w:val="28"/>
                <w:lang w:eastAsia="ja-JP"/>
              </w:rPr>
            </w:pPr>
            <w:r w:rsidRPr="005048BF">
              <w:rPr>
                <w:b/>
                <w:bCs/>
                <w:color w:val="800000"/>
                <w:sz w:val="28"/>
                <w:szCs w:val="28"/>
                <w:lang w:eastAsia="ja-JP"/>
              </w:rPr>
              <w:t>Line Item Revisions to SEMI S2-0712a, Environmental, Health, and Safety Guideline for Semiconductor Manufacturing Equipment. Delayed Revisions Related to Chemical Exposure Criteria</w:t>
            </w:r>
          </w:p>
        </w:tc>
      </w:tr>
    </w:tbl>
    <w:p w:rsidR="00560BAA" w:rsidRDefault="00560BAA">
      <w:pPr>
        <w:pStyle w:val="BallotReviewText"/>
        <w:rPr>
          <w:lang w:eastAsia="ja-JP"/>
        </w:rPr>
      </w:pPr>
    </w:p>
    <w:p w:rsidR="00560BAA" w:rsidRDefault="00560BAA">
      <w:pPr>
        <w:pStyle w:val="ARHeading1"/>
        <w:rPr>
          <w:rFonts w:ascii="Arial" w:hAnsi="Arial" w:cs="Arial"/>
          <w:color w:val="333399"/>
          <w:sz w:val="32"/>
          <w:szCs w:val="32"/>
          <w:lang w:eastAsia="ja-JP"/>
        </w:rPr>
      </w:pPr>
      <w:r>
        <w:rPr>
          <w:rFonts w:ascii="Arial" w:hAnsi="Arial" w:cs="Arial" w:hint="eastAsia"/>
          <w:color w:val="333399"/>
          <w:sz w:val="32"/>
          <w:szCs w:val="32"/>
          <w:lang w:eastAsia="ja-JP"/>
        </w:rPr>
        <w:t xml:space="preserve">II-1 </w:t>
      </w:r>
      <w:r>
        <w:rPr>
          <w:rFonts w:ascii="Arial" w:hAnsi="Arial" w:cs="Arial"/>
          <w:color w:val="333399"/>
          <w:sz w:val="32"/>
          <w:szCs w:val="32"/>
          <w:lang w:eastAsia="ja-JP"/>
        </w:rPr>
        <w:t>Line item</w:t>
      </w:r>
      <w:r>
        <w:rPr>
          <w:rFonts w:ascii="Arial" w:hAnsi="Arial" w:cs="Arial" w:hint="eastAsia"/>
          <w:color w:val="333399"/>
          <w:sz w:val="32"/>
          <w:szCs w:val="32"/>
          <w:lang w:eastAsia="ja-JP"/>
        </w:rPr>
        <w:t xml:space="preserve"> 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7290"/>
      </w:tblGrid>
      <w:tr w:rsidR="00560BAA">
        <w:tc>
          <w:tcPr>
            <w:tcW w:w="2268" w:type="dxa"/>
          </w:tcPr>
          <w:p w:rsidR="00560BAA" w:rsidRDefault="00560BAA">
            <w:pPr>
              <w:rPr>
                <w:b/>
                <w:bCs/>
                <w:color w:val="800000"/>
                <w:sz w:val="28"/>
                <w:szCs w:val="28"/>
              </w:rPr>
            </w:pPr>
            <w:r>
              <w:rPr>
                <w:b/>
                <w:bCs/>
                <w:color w:val="800000"/>
                <w:sz w:val="28"/>
                <w:szCs w:val="28"/>
              </w:rPr>
              <w:t xml:space="preserve">Line Item </w:t>
            </w:r>
            <w:r>
              <w:rPr>
                <w:rFonts w:hint="eastAsia"/>
                <w:b/>
                <w:bCs/>
                <w:color w:val="800000"/>
                <w:sz w:val="28"/>
                <w:szCs w:val="28"/>
              </w:rPr>
              <w:t>1</w:t>
            </w:r>
          </w:p>
        </w:tc>
        <w:tc>
          <w:tcPr>
            <w:tcW w:w="7290" w:type="dxa"/>
          </w:tcPr>
          <w:p w:rsidR="00560BAA" w:rsidRDefault="005048BF">
            <w:pPr>
              <w:rPr>
                <w:b/>
                <w:bCs/>
                <w:color w:val="800000"/>
                <w:sz w:val="28"/>
                <w:szCs w:val="28"/>
              </w:rPr>
            </w:pPr>
            <w:r w:rsidRPr="005048BF">
              <w:rPr>
                <w:b/>
                <w:bCs/>
                <w:color w:val="800000"/>
                <w:sz w:val="28"/>
                <w:szCs w:val="28"/>
              </w:rPr>
              <w:t>Delayed Revisions Related to Chemical Exposure Criteria</w:t>
            </w:r>
          </w:p>
        </w:tc>
      </w:tr>
    </w:tbl>
    <w:p w:rsidR="00560BAA" w:rsidRDefault="00560BAA">
      <w:pPr>
        <w:pStyle w:val="BallotReviewText"/>
        <w:rPr>
          <w:lang w:eastAsia="ja-JP"/>
        </w:rPr>
      </w:pPr>
    </w:p>
    <w:p w:rsidR="00560BAA" w:rsidRDefault="00560BAA">
      <w:pPr>
        <w:pStyle w:val="ARSubheading1"/>
        <w:rPr>
          <w:sz w:val="28"/>
          <w:szCs w:val="28"/>
          <w:lang w:eastAsia="ja-JP"/>
        </w:rPr>
      </w:pPr>
      <w:bookmarkStart w:id="0" w:name="OLE_LINK3"/>
      <w:bookmarkStart w:id="1" w:name="OLE_LINK4"/>
      <w:r>
        <w:rPr>
          <w:rFonts w:hint="eastAsia"/>
          <w:sz w:val="28"/>
          <w:szCs w:val="28"/>
          <w:lang w:eastAsia="ja-JP"/>
        </w:rPr>
        <w:t xml:space="preserve">1. </w:t>
      </w:r>
      <w:r>
        <w:rPr>
          <w:rFonts w:hint="eastAsia"/>
          <w:sz w:val="28"/>
          <w:szCs w:val="28"/>
        </w:rPr>
        <w:t>Tally</w:t>
      </w:r>
      <w:r>
        <w:rPr>
          <w:rFonts w:hint="eastAsia"/>
          <w:sz w:val="28"/>
          <w:szCs w:val="28"/>
          <w:lang w:eastAsia="ja-JP"/>
        </w:rPr>
        <w:t xml:space="preserve"> (</w:t>
      </w:r>
      <w:r>
        <w:rPr>
          <w:rFonts w:ascii="Arial" w:hAnsi="Arial"/>
          <w:color w:val="FF6600"/>
          <w:sz w:val="28"/>
          <w:szCs w:val="28"/>
          <w:lang w:eastAsia="ja-JP"/>
        </w:rPr>
        <w:t>Staff to fill in</w:t>
      </w:r>
      <w:r>
        <w:rPr>
          <w:rFonts w:hint="eastAsia"/>
          <w:sz w:val="28"/>
          <w:szCs w:val="28"/>
          <w:lang w:eastAsia="ja-JP"/>
        </w:rPr>
        <w:t>)</w:t>
      </w:r>
    </w:p>
    <w:p w:rsidR="00560BAA" w:rsidRDefault="00560BAA">
      <w:pPr>
        <w:rPr>
          <w:rFonts w:ascii="Arial" w:hAnsi="Arial" w:cs="Arial"/>
          <w:b/>
          <w:color w:val="FF6600"/>
          <w:sz w:val="20"/>
          <w:szCs w:val="20"/>
          <w:lang w:eastAsia="ja-JP"/>
        </w:rPr>
      </w:pPr>
      <w:r>
        <w:rPr>
          <w:rFonts w:hint="eastAsia"/>
          <w:b/>
          <w:lang w:eastAsia="ja-JP"/>
        </w:rPr>
        <w:t xml:space="preserve">Voting Tally: </w:t>
      </w:r>
      <w:r>
        <w:rPr>
          <w:rFonts w:ascii="Arial" w:hAnsi="Arial" w:cs="Arial" w:hint="eastAsia"/>
          <w:b/>
          <w:color w:val="FF6600"/>
          <w:sz w:val="20"/>
          <w:szCs w:val="20"/>
          <w:lang w:eastAsia="ja-JP"/>
        </w:rPr>
        <w:t>As-cast</w:t>
      </w:r>
      <w:r>
        <w:rPr>
          <w:rFonts w:ascii="Arial" w:hAnsi="Arial" w:cs="Arial"/>
          <w:b/>
          <w:color w:val="FF6600"/>
          <w:sz w:val="20"/>
          <w:szCs w:val="20"/>
          <w:lang w:eastAsia="ja-JP"/>
        </w:rPr>
        <w:t xml:space="preserve"> tally </w:t>
      </w:r>
      <w:r>
        <w:rPr>
          <w:rFonts w:ascii="Arial" w:hAnsi="Arial" w:cs="Arial" w:hint="eastAsia"/>
          <w:b/>
          <w:color w:val="FF6600"/>
          <w:sz w:val="20"/>
          <w:szCs w:val="20"/>
          <w:lang w:eastAsia="ja-JP"/>
        </w:rPr>
        <w:t xml:space="preserve">after the close of the </w:t>
      </w:r>
      <w:r>
        <w:rPr>
          <w:rFonts w:ascii="Arial" w:hAnsi="Arial" w:cs="Arial"/>
          <w:b/>
          <w:color w:val="FF6600"/>
          <w:sz w:val="20"/>
          <w:szCs w:val="20"/>
          <w:lang w:eastAsia="ja-JP"/>
        </w:rPr>
        <w:t>voting period</w:t>
      </w:r>
    </w:p>
    <w:p w:rsidR="00560BAA" w:rsidRDefault="00E550A1">
      <w:pPr>
        <w:pStyle w:val="RegsH3Text"/>
        <w:rPr>
          <w:rFonts w:cs="Bembo Std"/>
          <w:lang w:eastAsia="ja-JP"/>
        </w:rPr>
      </w:pPr>
      <w:r>
        <w:rPr>
          <w:rFonts w:cs="Bembo Std"/>
          <w:noProof/>
        </w:rPr>
        <mc:AlternateContent>
          <mc:Choice Requires="wps">
            <w:drawing>
              <wp:anchor distT="0" distB="0" distL="114300" distR="114300" simplePos="0" relativeHeight="251657728" behindDoc="0" locked="0" layoutInCell="1" allowOverlap="1" wp14:anchorId="5FE4B8A4" wp14:editId="648C5BF8">
                <wp:simplePos x="0" y="0"/>
                <wp:positionH relativeFrom="column">
                  <wp:posOffset>0</wp:posOffset>
                </wp:positionH>
                <wp:positionV relativeFrom="paragraph">
                  <wp:posOffset>503555</wp:posOffset>
                </wp:positionV>
                <wp:extent cx="4391025" cy="1761490"/>
                <wp:effectExtent l="0" t="0" r="0" b="1905"/>
                <wp:wrapTopAndBottom/>
                <wp:docPr id="1" name="AutoShape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91025" cy="17614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45" o:spid="_x0000_s1026" style="position:absolute;margin-left:0;margin-top:39.65pt;width:345.75pt;height:1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vHVAIAAJgEAAAOAAAAZHJzL2Uyb0RvYy54bWysVF1v2jAUfZ+0/2D5nSamgULUUCEC06Ru&#10;q9TtBxjHIdYS27s2hG7af9+1A7TdXqZpPBhf38u5H+dcbu+OXUsOEpwyuqDsKqVEamEqpXcF/fJ5&#10;M5pR4jzXFW+NlgV9ko7eLd6+ue1tLsemMW0lgSCIdnlvC9p4b/MkcaKRHXdXxkqNztpAxz2asEsq&#10;4D2id20yTtNp0huoLBghncPXcnDSRcSvayn8p7p20pO2oFibjyfEcxvOZHHL8x1w2yhxKoP/QxUd&#10;VxqTXqBK7jnZg/oDqlMCjDO1vxKmS0xdKyFjD9gNS3/r5rHhVsZecDjOXsbk/h+s+Hh4AKIq5I4S&#10;zTukaLn3JmYmLJuEAfXW5Rj3aB8gtOjsvRFfHdFm1XC9k0tnccwDwPkJwPSN5BVWygJE8gojGA7R&#10;yLb/YCpMyTFlHN+xhi7kwMGQY2Tp6cKSPHoi8DG7nrN0PKFEoI/dTFk2jzwmPD//3ILz76TpSLgU&#10;FLC+CM8P986Hcnh+DgnZtNmoto1SwCQYEh5Dusjgj3k6X8/Ws2yUjafrUZaW5Wi5WWWj6YbdTMrr&#10;crUq2c+Az7K8UVUldYA7q4llf8fWSdeDDi56cqZVVYALJTnYbVctkANHNW/iJw4XPc9hyesyYrPY&#10;y/k7dhfpCAwM5G5N9YRsgMFZ4ZLgOuOlMfCdkh5Xo6Du256DpKR9r5HROcuysEvRyCY3YzTgpWf7&#10;0sO1QKiCekqG68oP+7e3oHYNZmKRG22C8GoV+QkKGao6aQflHzs4rWrYr5d2jHr+Q1n8AgAA//8D&#10;AFBLAwQUAAYACAAAACEAk/cGoeAAAAAHAQAADwAAAGRycy9kb3ducmV2LnhtbEyPQUvDQBSE74L/&#10;YXmCF2k3tTS1MS9FCmIRoTTVnrfZZxLMvk2z2yT+e9eTHocZZr5J16NpRE+dqy0jzKYRCOLC6ppL&#10;hPfD8+QBhPOKtWosE8I3OVhn11epSrQdeE997ksRStglCqHyvk2kdEVFRrmpbYmD92k7o3yQXSl1&#10;p4ZQbhp5H0WxNKrmsFCpljYVFV/5xSAMxa4/Ht5e5O7uuLV83p43+ccr4u3N+PQIwtPo/8Lwix/Q&#10;IQtMJ3th7USDEI54hOVqDiK48Wq2AHFCmC/iJcgslf/5sx8AAAD//wMAUEsBAi0AFAAGAAgAAAAh&#10;ALaDOJL+AAAA4QEAABMAAAAAAAAAAAAAAAAAAAAAAFtDb250ZW50X1R5cGVzXS54bWxQSwECLQAU&#10;AAYACAAAACEAOP0h/9YAAACUAQAACwAAAAAAAAAAAAAAAAAvAQAAX3JlbHMvLnJlbHNQSwECLQAU&#10;AAYACAAAACEAh5cLx1QCAACYBAAADgAAAAAAAAAAAAAAAAAuAgAAZHJzL2Uyb0RvYy54bWxQSwEC&#10;LQAUAAYACAAAACEAk/cGoeAAAAAHAQAADwAAAAAAAAAAAAAAAACuBAAAZHJzL2Rvd25yZXYueG1s&#10;UEsFBgAAAAAEAAQA8wAAALsFAAAAAA==&#10;" filled="f" stroked="f">
                <o:lock v:ext="edit" aspectratio="t"/>
                <w10:wrap type="topAndBottom"/>
              </v:rect>
            </w:pict>
          </mc:Fallback>
        </mc:AlternateContent>
      </w:r>
      <w:r w:rsidR="00560BAA">
        <w:rPr>
          <w:rFonts w:cs="Bembo Std"/>
          <w:lang w:eastAsia="ja-JP"/>
        </w:rPr>
        <w:t xml:space="preserve">A minimum of 60% of the voting interests that have voting members within the technical committee must return votes.   (Regulations </w:t>
      </w:r>
      <w:r w:rsidR="00A46822">
        <w:rPr>
          <w:rFonts w:ascii="MS Mincho" w:hAnsi="MS Mincho" w:cs="Bembo Std" w:hint="eastAsia"/>
          <w:lang w:eastAsia="ja-JP"/>
        </w:rPr>
        <w:t>¶</w:t>
      </w:r>
      <w:r w:rsidR="00560BAA">
        <w:rPr>
          <w:rFonts w:cs="Bembo Std"/>
          <w:lang w:eastAsia="ja-JP"/>
        </w:rPr>
        <w:t>9.6.1)</w:t>
      </w:r>
    </w:p>
    <w:p w:rsidR="00560BAA" w:rsidRDefault="0070082B">
      <w:pPr>
        <w:rPr>
          <w:rFonts w:ascii="Arial" w:hAnsi="Arial" w:cs="Arial"/>
          <w:b/>
          <w:color w:val="FF6600"/>
          <w:sz w:val="20"/>
          <w:szCs w:val="20"/>
          <w:lang w:eastAsia="ja-JP"/>
        </w:rPr>
      </w:pPr>
      <w:r>
        <w:rPr>
          <w:noProof/>
          <w:sz w:val="20"/>
          <w:szCs w:val="20"/>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6" type="#_x0000_t75" style="position:absolute;margin-left:0;margin-top:41.95pt;width:317.75pt;height:121.4pt;z-index:251656704">
            <v:imagedata r:id="rId8" o:title=""/>
            <w10:wrap type="topAndBottom"/>
          </v:shape>
          <o:OLEObject Type="Embed" ProgID="Excel.Sheet.8" ShapeID="_x0000_s1166" DrawAspect="Content" ObjectID="_1427550239" r:id="rId9"/>
        </w:pict>
      </w:r>
    </w:p>
    <w:p w:rsidR="00560BAA" w:rsidRDefault="00560BAA">
      <w:pPr>
        <w:rPr>
          <w:rFonts w:ascii="Arial" w:hAnsi="Arial" w:cs="Arial"/>
          <w:b/>
          <w:color w:val="FF6600"/>
          <w:sz w:val="20"/>
          <w:szCs w:val="20"/>
          <w:lang w:eastAsia="ja-JP"/>
        </w:rPr>
      </w:pPr>
    </w:p>
    <w:p w:rsidR="00560BAA" w:rsidRDefault="00560BAA">
      <w:pPr>
        <w:rPr>
          <w:b/>
          <w:color w:val="FF6600"/>
          <w:sz w:val="20"/>
          <w:szCs w:val="20"/>
          <w:lang w:eastAsia="ja-JP"/>
        </w:rPr>
      </w:pPr>
    </w:p>
    <w:p w:rsidR="00560BAA" w:rsidRDefault="00560BAA">
      <w:pPr>
        <w:rPr>
          <w:b/>
          <w:sz w:val="20"/>
          <w:szCs w:val="20"/>
          <w:lang w:eastAsia="ja-JP"/>
        </w:rPr>
      </w:pPr>
    </w:p>
    <w:p w:rsidR="00560BAA" w:rsidRDefault="00560BAA">
      <w:pPr>
        <w:rPr>
          <w:sz w:val="20"/>
          <w:szCs w:val="20"/>
          <w:lang w:eastAsia="ja-JP"/>
        </w:rPr>
      </w:pPr>
    </w:p>
    <w:p w:rsidR="00560BAA" w:rsidRDefault="00560BAA">
      <w:pPr>
        <w:rPr>
          <w:sz w:val="20"/>
          <w:szCs w:val="20"/>
          <w:lang w:eastAsia="ja-JP"/>
        </w:rPr>
      </w:pPr>
    </w:p>
    <w:p w:rsidR="00560BAA" w:rsidRDefault="00560BAA">
      <w:pPr>
        <w:rPr>
          <w:sz w:val="20"/>
          <w:szCs w:val="20"/>
          <w:lang w:eastAsia="ja-JP"/>
        </w:rPr>
      </w:pPr>
      <w:r>
        <w:rPr>
          <w:sz w:val="20"/>
          <w:szCs w:val="20"/>
          <w:lang w:eastAsia="ja-JP"/>
        </w:rPr>
        <w:br w:type="page"/>
      </w:r>
    </w:p>
    <w:p w:rsidR="00560BAA" w:rsidRDefault="00560BAA">
      <w:pPr>
        <w:pStyle w:val="ARSubheading1"/>
        <w:rPr>
          <w:sz w:val="28"/>
          <w:szCs w:val="28"/>
        </w:rPr>
      </w:pPr>
      <w:r>
        <w:rPr>
          <w:rFonts w:hint="eastAsia"/>
          <w:sz w:val="28"/>
          <w:szCs w:val="28"/>
        </w:rPr>
        <w:lastRenderedPageBreak/>
        <w:t>2.</w:t>
      </w:r>
      <w:r>
        <w:rPr>
          <w:rFonts w:hint="eastAsia"/>
          <w:sz w:val="28"/>
          <w:szCs w:val="28"/>
          <w:lang w:eastAsia="ja-JP"/>
        </w:rPr>
        <w:t xml:space="preserve"> </w:t>
      </w:r>
      <w:r>
        <w:rPr>
          <w:sz w:val="28"/>
          <w:szCs w:val="28"/>
        </w:rPr>
        <w:t>Rejects</w:t>
      </w:r>
    </w:p>
    <w:p w:rsidR="00560BAA" w:rsidRDefault="00560BAA">
      <w:pPr>
        <w:pStyle w:val="ARSubheading1"/>
        <w:rPr>
          <w:sz w:val="28"/>
          <w:szCs w:val="28"/>
          <w:lang w:eastAsia="ja-JP"/>
        </w:rPr>
      </w:pPr>
      <w:r>
        <w:rPr>
          <w:sz w:val="28"/>
          <w:szCs w:val="28"/>
          <w:lang w:eastAsia="ja-JP"/>
        </w:rPr>
        <w:t>Reject 1 (</w:t>
      </w:r>
      <w:r w:rsidR="004224B2">
        <w:rPr>
          <w:sz w:val="28"/>
          <w:szCs w:val="28"/>
          <w:lang w:eastAsia="ja-JP"/>
        </w:rPr>
        <w:t>Applied Materials</w:t>
      </w:r>
      <w:r w:rsidR="004224B2" w:rsidRPr="004224B2">
        <w:rPr>
          <w:sz w:val="28"/>
          <w:szCs w:val="28"/>
          <w:lang w:eastAsia="ja-JP"/>
        </w:rPr>
        <w:t>: Edward Karl</w:t>
      </w:r>
      <w:r>
        <w:rPr>
          <w:sz w:val="28"/>
          <w:szCs w:val="28"/>
          <w:lang w:eastAsia="ja-JP"/>
        </w:rPr>
        <w:t>)</w:t>
      </w:r>
    </w:p>
    <w:p w:rsidR="00D47AC3" w:rsidRDefault="00560BAA">
      <w:pPr>
        <w:pStyle w:val="ARSubheading2"/>
        <w:rPr>
          <w:lang w:eastAsia="ja-JP"/>
        </w:rPr>
      </w:pPr>
      <w:r>
        <w:rPr>
          <w:rFonts w:hint="eastAsia"/>
        </w:rPr>
        <w:t>Negative</w:t>
      </w:r>
      <w:r>
        <w:rPr>
          <w:rFonts w:hint="eastAsia"/>
          <w:lang w:eastAsia="ja-JP"/>
        </w:rPr>
        <w:t xml:space="preserve"> 1</w:t>
      </w:r>
      <w:r>
        <w:rPr>
          <w:lang w:eastAsia="ja-JP"/>
        </w:rPr>
        <w:t xml:space="preserve"> of Reject 1</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D47AC3" w:rsidRPr="00D1734F" w:rsidTr="008C316D">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D47AC3" w:rsidRPr="00D1734F" w:rsidRDefault="00D47AC3" w:rsidP="008C316D">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D47AC3" w:rsidRPr="00D1734F" w:rsidTr="008C316D">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D47AC3" w:rsidRPr="00D1734F" w:rsidRDefault="004224B2" w:rsidP="008C316D">
            <w:pPr>
              <w:snapToGrid w:val="0"/>
              <w:rPr>
                <w:rFonts w:ascii="Arial" w:eastAsia="MS Gothic" w:hAnsi="Arial" w:cs="Arial"/>
                <w:b/>
                <w:bCs/>
                <w:color w:val="FF6600"/>
                <w:sz w:val="20"/>
                <w:szCs w:val="20"/>
              </w:rPr>
            </w:pPr>
            <w:r>
              <w:rPr>
                <w:rFonts w:ascii="Arial" w:eastAsia="MS Gothic" w:hAnsi="Arial" w:cs="Arial"/>
                <w:b/>
                <w:bCs/>
                <w:color w:val="FF6600"/>
                <w:sz w:val="20"/>
                <w:szCs w:val="20"/>
              </w:rPr>
              <w:t>23.5.1.2</w:t>
            </w:r>
          </w:p>
        </w:tc>
      </w:tr>
      <w:tr w:rsidR="00D47AC3" w:rsidRPr="00D1734F" w:rsidTr="008C316D">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D47AC3" w:rsidRPr="00D1734F" w:rsidRDefault="00D47AC3" w:rsidP="008C316D">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D47AC3" w:rsidRPr="00D1734F" w:rsidTr="008C316D">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224B2" w:rsidRPr="001F20F8" w:rsidRDefault="004224B2" w:rsidP="004224B2">
            <w:pPr>
              <w:pStyle w:val="StdsTableText"/>
              <w:rPr>
                <w:rFonts w:ascii="Arial Narrow" w:hAnsi="Arial Narrow"/>
                <w:sz w:val="20"/>
                <w:szCs w:val="20"/>
              </w:rPr>
            </w:pPr>
            <w:r w:rsidRPr="001F20F8">
              <w:rPr>
                <w:rFonts w:ascii="Arial Narrow" w:hAnsi="Arial Narrow"/>
                <w:sz w:val="20"/>
                <w:szCs w:val="20"/>
              </w:rPr>
              <w:t xml:space="preserve">Negative </w:t>
            </w:r>
          </w:p>
          <w:p w:rsidR="004224B2" w:rsidRDefault="004224B2" w:rsidP="004224B2">
            <w:pPr>
              <w:pStyle w:val="StdsTableText"/>
              <w:rPr>
                <w:rFonts w:ascii="Arial Narrow" w:hAnsi="Arial Narrow"/>
                <w:sz w:val="20"/>
                <w:szCs w:val="20"/>
              </w:rPr>
            </w:pPr>
            <w:r>
              <w:rPr>
                <w:rFonts w:ascii="Arial Narrow" w:hAnsi="Arial Narrow"/>
                <w:sz w:val="20"/>
                <w:szCs w:val="20"/>
              </w:rPr>
              <w:t xml:space="preserve">The sentence does not make sense and seems to contain some inconsistencies: </w:t>
            </w:r>
          </w:p>
          <w:p w:rsidR="004224B2" w:rsidRDefault="004224B2" w:rsidP="004224B2">
            <w:pPr>
              <w:pStyle w:val="StdsTableText"/>
              <w:rPr>
                <w:rFonts w:ascii="Arial Narrow" w:hAnsi="Arial Narrow"/>
                <w:sz w:val="20"/>
                <w:szCs w:val="20"/>
              </w:rPr>
            </w:pPr>
            <w:r>
              <w:rPr>
                <w:rFonts w:ascii="Arial Narrow" w:hAnsi="Arial Narrow"/>
                <w:sz w:val="20"/>
                <w:szCs w:val="20"/>
              </w:rPr>
              <w:t>1. If no method that meets 23.5.1.1 is known, how can one select from one of the methods of “these paragraphs” (23.5.1.1)?</w:t>
            </w:r>
          </w:p>
          <w:p w:rsidR="004224B2" w:rsidRDefault="004224B2" w:rsidP="004224B2">
            <w:pPr>
              <w:pStyle w:val="StdsTableText"/>
              <w:rPr>
                <w:rFonts w:ascii="Arial Narrow" w:hAnsi="Arial Narrow"/>
                <w:sz w:val="20"/>
                <w:szCs w:val="20"/>
              </w:rPr>
            </w:pPr>
            <w:r>
              <w:rPr>
                <w:rFonts w:ascii="Arial Narrow" w:hAnsi="Arial Narrow"/>
                <w:sz w:val="20"/>
                <w:szCs w:val="20"/>
              </w:rPr>
              <w:t>2. It seems inconsistent to instruct someone to select “the most sensitive method that meets the criteria, other than sensitivity, of these paragraphs”.   It’s not clear why “other than sensitivity” was inserted in this sentence.</w:t>
            </w:r>
          </w:p>
          <w:p w:rsidR="004224B2" w:rsidRDefault="004224B2" w:rsidP="004224B2">
            <w:pPr>
              <w:pStyle w:val="StdsTableText"/>
              <w:rPr>
                <w:rFonts w:ascii="Arial Narrow" w:hAnsi="Arial Narrow"/>
                <w:sz w:val="20"/>
                <w:szCs w:val="20"/>
              </w:rPr>
            </w:pPr>
          </w:p>
          <w:p w:rsidR="004224B2" w:rsidRPr="00AD2661" w:rsidRDefault="004224B2" w:rsidP="004224B2">
            <w:pPr>
              <w:pStyle w:val="StdsTableText"/>
              <w:rPr>
                <w:rFonts w:ascii="Arial Narrow" w:hAnsi="Arial Narrow"/>
                <w:sz w:val="20"/>
                <w:szCs w:val="20"/>
              </w:rPr>
            </w:pPr>
            <w:r>
              <w:rPr>
                <w:rFonts w:ascii="Arial Narrow" w:hAnsi="Arial Narrow"/>
                <w:sz w:val="20"/>
                <w:szCs w:val="20"/>
                <w:u w:val="single"/>
              </w:rPr>
              <w:t>Proposed Solution</w:t>
            </w:r>
            <w:r w:rsidRPr="00AD2661">
              <w:rPr>
                <w:rFonts w:ascii="Arial Narrow" w:hAnsi="Arial Narrow"/>
                <w:sz w:val="20"/>
                <w:szCs w:val="20"/>
              </w:rPr>
              <w:t>:</w:t>
            </w:r>
          </w:p>
          <w:p w:rsidR="00D47AC3" w:rsidRPr="00D1734F" w:rsidRDefault="004224B2" w:rsidP="004224B2">
            <w:pPr>
              <w:rPr>
                <w:rFonts w:ascii="Arial" w:hAnsi="Arial" w:cs="Arial"/>
                <w:b/>
                <w:color w:val="FF6600"/>
                <w:sz w:val="20"/>
                <w:szCs w:val="20"/>
                <w:lang w:eastAsia="ja-JP"/>
              </w:rPr>
            </w:pPr>
            <w:r>
              <w:rPr>
                <w:rFonts w:ascii="Arial Narrow" w:hAnsi="Arial Narrow"/>
                <w:sz w:val="20"/>
                <w:szCs w:val="20"/>
              </w:rPr>
              <w:t>Revise this sentence to clearly identify what the Task Force is intending to communicate and, if applicable, include an exception to the concentration criteria.</w:t>
            </w:r>
          </w:p>
        </w:tc>
      </w:tr>
      <w:tr w:rsidR="00D47AC3" w:rsidRPr="00D1734F" w:rsidTr="008C316D">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4224B2" w:rsidP="008C316D">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D47AC3" w:rsidRPr="00D1734F" w:rsidRDefault="00D47AC3" w:rsidP="008C316D">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D47AC3" w:rsidRPr="00D1734F" w:rsidTr="008C316D">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D47AC3" w:rsidRPr="00D1734F" w:rsidTr="008C316D">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8057C" w:rsidRDefault="004224B2"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D47AC3" w:rsidRPr="00D1734F" w:rsidTr="008C316D">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D47AC3" w:rsidRPr="00D1734F" w:rsidRDefault="00D47AC3" w:rsidP="008C316D">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D47AC3" w:rsidRPr="00D1734F" w:rsidTr="008C316D">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D47AC3" w:rsidRDefault="00D47AC3" w:rsidP="008C316D">
            <w:pPr>
              <w:snapToGrid w:val="0"/>
              <w:jc w:val="both"/>
              <w:rPr>
                <w:rFonts w:ascii="Arial" w:hAnsi="Arial" w:cs="Arial"/>
                <w:color w:val="0000FF"/>
                <w:sz w:val="20"/>
                <w:szCs w:val="20"/>
                <w:lang w:eastAsia="ja-JP"/>
              </w:rPr>
            </w:pPr>
          </w:p>
          <w:p w:rsidR="00D47AC3" w:rsidRPr="00D1734F" w:rsidRDefault="00D47AC3" w:rsidP="008C316D">
            <w:pPr>
              <w:snapToGrid w:val="0"/>
              <w:jc w:val="both"/>
              <w:rPr>
                <w:rFonts w:ascii="Arial" w:hAnsi="Arial" w:cs="Arial"/>
                <w:color w:val="0000FF"/>
                <w:sz w:val="20"/>
                <w:szCs w:val="20"/>
                <w:lang w:eastAsia="ja-JP"/>
              </w:rPr>
            </w:pP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D47AC3" w:rsidRPr="00D1734F" w:rsidTr="008C316D">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D47AC3" w:rsidRPr="00D1734F" w:rsidTr="008C316D">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rPr>
            </w:pPr>
          </w:p>
        </w:tc>
      </w:tr>
      <w:tr w:rsidR="00D47AC3" w:rsidRPr="00D1734F" w:rsidTr="008C316D">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D47AC3" w:rsidRPr="00D1734F" w:rsidTr="008C316D">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D47AC3" w:rsidRPr="00D1734F" w:rsidTr="008C316D">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D47AC3" w:rsidRPr="00D1734F" w:rsidRDefault="004224B2" w:rsidP="008C316D">
            <w:pPr>
              <w:snapToGrid w:val="0"/>
              <w:jc w:val="center"/>
              <w:rPr>
                <w:rFonts w:ascii="Arial" w:hAnsi="Arial" w:cs="Arial"/>
                <w:color w:val="000080"/>
                <w:sz w:val="20"/>
                <w:szCs w:val="20"/>
              </w:rPr>
            </w:pPr>
            <w:bookmarkStart w:id="2" w:name="OLE_LINK1"/>
            <w:bookmarkEnd w:id="2"/>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D47AC3" w:rsidRPr="00D1734F" w:rsidTr="00BA48CD">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D47AC3" w:rsidRPr="00D1734F" w:rsidRDefault="00D47AC3" w:rsidP="008C316D">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D47AC3" w:rsidRPr="00D1734F" w:rsidRDefault="004224B2" w:rsidP="008C316D">
            <w:pPr>
              <w:snapToGrid w:val="0"/>
              <w:jc w:val="both"/>
              <w:rPr>
                <w:rFonts w:ascii="Arial" w:eastAsia="MS Gothic" w:hAnsi="Arial" w:cs="Arial"/>
                <w:color w:val="0000FF"/>
                <w:sz w:val="20"/>
                <w:szCs w:val="20"/>
              </w:rPr>
            </w:pPr>
            <w:r>
              <w:rPr>
                <w:rFonts w:ascii="Arial" w:eastAsia="MS Gothic" w:hAnsi="Arial" w:cs="Arial"/>
                <w:color w:val="0000FF"/>
                <w:sz w:val="20"/>
                <w:szCs w:val="20"/>
              </w:rPr>
              <w:t>John Visty (Salus) / Edward Karl (Applied Materials</w:t>
            </w:r>
            <w:r w:rsidR="00D47AC3" w:rsidRPr="00D1734F">
              <w:rPr>
                <w:rFonts w:ascii="Arial" w:eastAsia="MS Gothic" w:hAnsi="Arial" w:cs="Arial"/>
                <w:color w:val="0000FF"/>
                <w:sz w:val="20"/>
                <w:szCs w:val="20"/>
              </w:rPr>
              <w:t>)</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D47AC3" w:rsidRPr="00D1734F" w:rsidRDefault="004224B2" w:rsidP="008C316D">
            <w:pPr>
              <w:snapToGrid w:val="0"/>
              <w:jc w:val="both"/>
              <w:rPr>
                <w:rFonts w:ascii="Arial" w:hAnsi="Arial" w:cs="Arial"/>
                <w:color w:val="0000FF"/>
                <w:sz w:val="20"/>
                <w:szCs w:val="20"/>
              </w:rPr>
            </w:pPr>
            <w:r>
              <w:rPr>
                <w:rFonts w:ascii="Arial" w:hAnsi="Arial" w:cs="Arial"/>
                <w:color w:val="0000FF"/>
                <w:sz w:val="20"/>
                <w:szCs w:val="20"/>
              </w:rPr>
              <w:t>None</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D47AC3" w:rsidRPr="00D1734F" w:rsidRDefault="004224B2" w:rsidP="004224B2">
            <w:pPr>
              <w:snapToGrid w:val="0"/>
              <w:jc w:val="both"/>
              <w:rPr>
                <w:rFonts w:ascii="Arial" w:hAnsi="Arial" w:cs="Arial"/>
                <w:color w:val="0000FF"/>
                <w:sz w:val="20"/>
                <w:szCs w:val="20"/>
                <w:lang w:val="it-IT"/>
              </w:rPr>
            </w:pPr>
            <w:r>
              <w:rPr>
                <w:rFonts w:ascii="Arial" w:hAnsi="Arial" w:cs="Arial"/>
                <w:color w:val="0000FF"/>
                <w:sz w:val="20"/>
                <w:szCs w:val="20"/>
                <w:lang w:val="it-IT"/>
              </w:rPr>
              <w:t>11-0</w:t>
            </w:r>
          </w:p>
        </w:tc>
      </w:tr>
      <w:tr w:rsidR="00D47AC3" w:rsidRPr="00D1734F" w:rsidTr="008C316D">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D47AC3" w:rsidRPr="00D1734F" w:rsidRDefault="004224B2" w:rsidP="008C316D">
            <w:pPr>
              <w:snapToGrid w:val="0"/>
              <w:jc w:val="both"/>
              <w:rPr>
                <w:rFonts w:ascii="Arial" w:hAnsi="Arial" w:cs="Arial"/>
                <w:color w:val="0000FF"/>
                <w:sz w:val="20"/>
                <w:szCs w:val="20"/>
                <w:lang w:val="it-IT"/>
              </w:rPr>
            </w:pPr>
            <w:r>
              <w:rPr>
                <w:rFonts w:ascii="Arial" w:hAnsi="Arial" w:cs="Arial"/>
                <w:color w:val="0000FF"/>
                <w:sz w:val="20"/>
                <w:szCs w:val="20"/>
                <w:lang w:val="it-IT"/>
              </w:rPr>
              <w:t>x</w:t>
            </w: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D47AC3" w:rsidRPr="00807410" w:rsidRDefault="00D47AC3" w:rsidP="008C316D">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D47AC3" w:rsidRPr="00D1734F" w:rsidTr="008C316D">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D47AC3" w:rsidRPr="00D47AC3" w:rsidRDefault="00D47AC3" w:rsidP="008C316D">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rPr>
            </w:pPr>
          </w:p>
        </w:tc>
      </w:tr>
      <w:tr w:rsidR="00D47AC3" w:rsidRPr="00D1734F" w:rsidTr="008C316D">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D47AC3" w:rsidRPr="00D1734F" w:rsidTr="008C316D">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D47AC3" w:rsidRPr="00807410" w:rsidRDefault="00D47AC3" w:rsidP="008C316D">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C02F11" w:rsidRDefault="00D47AC3" w:rsidP="008C316D">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D47AC3" w:rsidRPr="00D1734F" w:rsidTr="008C316D">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D47AC3" w:rsidRPr="00D1734F" w:rsidTr="008C316D">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D47AC3" w:rsidRPr="00D1734F" w:rsidRDefault="00D47AC3" w:rsidP="008C316D">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D47AC3" w:rsidRPr="00D1734F" w:rsidTr="008C316D">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D47AC3" w:rsidRPr="00D1734F" w:rsidRDefault="00D47AC3" w:rsidP="008C316D">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D47AC3" w:rsidRPr="00D1734F" w:rsidRDefault="00D47AC3" w:rsidP="008C316D">
            <w:pPr>
              <w:snapToGrid w:val="0"/>
              <w:jc w:val="both"/>
              <w:rPr>
                <w:rFonts w:ascii="Arial" w:hAnsi="Arial" w:cs="Arial"/>
                <w:b/>
                <w:bCs/>
                <w:sz w:val="20"/>
                <w:szCs w:val="20"/>
              </w:rPr>
            </w:pP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D47AC3" w:rsidRPr="00D1734F" w:rsidRDefault="00D47AC3" w:rsidP="008C316D">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The negative is “not significant”.</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D47AC3" w:rsidRPr="00D1734F" w:rsidTr="008C316D">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D47AC3" w:rsidRPr="00AE3152" w:rsidRDefault="00D47AC3" w:rsidP="008C316D">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D47AC3" w:rsidRPr="00D1734F" w:rsidTr="008C316D">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D47AC3" w:rsidRDefault="00D47AC3" w:rsidP="008C316D">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D47AC3" w:rsidRPr="00D1734F" w:rsidTr="008C316D">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 is:</w:t>
            </w:r>
          </w:p>
        </w:tc>
      </w:tr>
      <w:tr w:rsidR="00D47AC3" w:rsidRPr="00D1734F" w:rsidTr="008C316D">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r w:rsidRPr="00A719B0">
              <w:rPr>
                <w:rFonts w:ascii="Arial" w:hAnsi="Arial" w:cs="Arial"/>
                <w:b/>
                <w:sz w:val="20"/>
                <w:szCs w:val="20"/>
              </w:rPr>
              <w:t>i</w:t>
            </w:r>
            <w:r>
              <w:rPr>
                <w:rFonts w:ascii="Arial" w:hAnsi="Arial" w:cs="Arial"/>
                <w:sz w:val="20"/>
                <w:szCs w:val="20"/>
              </w:rPr>
              <w:t xml:space="preserve"> in disposition)</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D47AC3" w:rsidRPr="00D1734F" w:rsidTr="008C316D">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4224B2"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12" w:space="0" w:color="000000"/>
              <w:right w:val="single" w:sz="12" w:space="0" w:color="000000"/>
            </w:tcBorders>
            <w:vAlign w:val="center"/>
          </w:tcPr>
          <w:p w:rsidR="00D47AC3" w:rsidRPr="00807410" w:rsidRDefault="00D47AC3" w:rsidP="008C316D">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D47AC3" w:rsidRPr="00807410" w:rsidRDefault="00D47AC3" w:rsidP="008C316D">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D47AC3" w:rsidRPr="00431592" w:rsidRDefault="00D47AC3" w:rsidP="008C316D">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D47AC3" w:rsidRPr="00D1734F" w:rsidTr="008C316D">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Comment generated. See comment #x</w:t>
            </w:r>
          </w:p>
        </w:tc>
      </w:tr>
      <w:tr w:rsidR="00D47AC3" w:rsidRPr="00D1734F" w:rsidTr="008C316D">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D47AC3" w:rsidRPr="00D1734F" w:rsidRDefault="00D47AC3" w:rsidP="008C316D">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47AC3" w:rsidRPr="00D1734F" w:rsidTr="008C316D">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60BAA" w:rsidRDefault="00560BAA" w:rsidP="004224B2">
      <w:pPr>
        <w:rPr>
          <w:lang w:eastAsia="ja-JP"/>
        </w:rPr>
      </w:pPr>
    </w:p>
    <w:p w:rsidR="00C87F8E" w:rsidRDefault="00C87F8E" w:rsidP="004224B2">
      <w:pPr>
        <w:rPr>
          <w:lang w:eastAsia="ja-JP"/>
        </w:rPr>
      </w:pPr>
    </w:p>
    <w:p w:rsidR="00560BAA" w:rsidRDefault="004224B2" w:rsidP="004224B2">
      <w:pPr>
        <w:rPr>
          <w:lang w:eastAsia="ja-JP"/>
        </w:rPr>
      </w:pPr>
      <w:r>
        <w:rPr>
          <w:lang w:eastAsia="ja-JP"/>
        </w:rPr>
        <w:t>Reject votes were</w:t>
      </w:r>
      <w:r w:rsidR="00C87F8E">
        <w:rPr>
          <w:lang w:eastAsia="ja-JP"/>
        </w:rPr>
        <w:t xml:space="preserve"> also</w:t>
      </w:r>
      <w:bookmarkStart w:id="3" w:name="_GoBack"/>
      <w:bookmarkEnd w:id="3"/>
      <w:r>
        <w:rPr>
          <w:lang w:eastAsia="ja-JP"/>
        </w:rPr>
        <w:t xml:space="preserve"> received from the following voters:</w:t>
      </w:r>
    </w:p>
    <w:p w:rsidR="004224B2" w:rsidRPr="004224B2" w:rsidRDefault="004224B2" w:rsidP="004224B2">
      <w:pPr>
        <w:pStyle w:val="ListParagraph"/>
        <w:numPr>
          <w:ilvl w:val="0"/>
          <w:numId w:val="4"/>
        </w:numPr>
        <w:rPr>
          <w:color w:val="0000FF"/>
          <w:lang w:eastAsia="ja-JP"/>
        </w:rPr>
      </w:pPr>
      <w:r w:rsidRPr="004224B2">
        <w:rPr>
          <w:color w:val="0000FF"/>
          <w:lang w:eastAsia="ja-JP"/>
        </w:rPr>
        <w:t>DNS: Ryosuke Imamiya</w:t>
      </w:r>
    </w:p>
    <w:p w:rsidR="004224B2" w:rsidRPr="004224B2" w:rsidRDefault="004224B2" w:rsidP="004224B2">
      <w:pPr>
        <w:pStyle w:val="ListParagraph"/>
        <w:numPr>
          <w:ilvl w:val="0"/>
          <w:numId w:val="4"/>
        </w:numPr>
        <w:rPr>
          <w:color w:val="0000FF"/>
          <w:lang w:eastAsia="ja-JP"/>
        </w:rPr>
      </w:pPr>
      <w:r w:rsidRPr="004224B2">
        <w:rPr>
          <w:color w:val="0000FF"/>
          <w:lang w:eastAsia="ja-JP"/>
        </w:rPr>
        <w:t>KLA-Tencor:</w:t>
      </w:r>
      <w:r w:rsidRPr="004224B2">
        <w:rPr>
          <w:color w:val="0000FF"/>
          <w:lang w:eastAsia="ja-JP"/>
        </w:rPr>
        <w:t xml:space="preserve"> </w:t>
      </w:r>
      <w:r w:rsidRPr="004224B2">
        <w:rPr>
          <w:color w:val="0000FF"/>
          <w:lang w:eastAsia="ja-JP"/>
        </w:rPr>
        <w:t>Alan Crockett</w:t>
      </w:r>
      <w:r w:rsidRPr="004224B2">
        <w:rPr>
          <w:color w:val="0000FF"/>
          <w:lang w:eastAsia="ja-JP"/>
        </w:rPr>
        <w:t xml:space="preserve">, </w:t>
      </w:r>
      <w:r w:rsidRPr="004224B2">
        <w:rPr>
          <w:color w:val="0000FF"/>
          <w:lang w:eastAsia="ja-JP"/>
        </w:rPr>
        <w:t>Lauren Crane</w:t>
      </w:r>
    </w:p>
    <w:p w:rsidR="004224B2" w:rsidRPr="004224B2" w:rsidRDefault="004224B2" w:rsidP="004224B2">
      <w:pPr>
        <w:pStyle w:val="ListParagraph"/>
        <w:numPr>
          <w:ilvl w:val="0"/>
          <w:numId w:val="4"/>
        </w:numPr>
        <w:rPr>
          <w:color w:val="0000FF"/>
          <w:lang w:eastAsia="ja-JP"/>
        </w:rPr>
      </w:pPr>
      <w:r w:rsidRPr="004224B2">
        <w:rPr>
          <w:color w:val="0000FF"/>
          <w:lang w:eastAsia="ja-JP"/>
        </w:rPr>
        <w:t>Lam Research:</w:t>
      </w:r>
      <w:r w:rsidRPr="004224B2">
        <w:rPr>
          <w:color w:val="0000FF"/>
          <w:lang w:eastAsia="ja-JP"/>
        </w:rPr>
        <w:t xml:space="preserve"> </w:t>
      </w:r>
      <w:r w:rsidRPr="004224B2">
        <w:rPr>
          <w:color w:val="0000FF"/>
          <w:lang w:eastAsia="ja-JP"/>
        </w:rPr>
        <w:t>Brian Claes</w:t>
      </w:r>
      <w:r w:rsidRPr="004224B2">
        <w:rPr>
          <w:color w:val="0000FF"/>
          <w:lang w:eastAsia="ja-JP"/>
        </w:rPr>
        <w:t xml:space="preserve">, </w:t>
      </w:r>
      <w:r w:rsidRPr="004224B2">
        <w:rPr>
          <w:color w:val="0000FF"/>
          <w:lang w:eastAsia="ja-JP"/>
        </w:rPr>
        <w:t>Tou Vang</w:t>
      </w:r>
    </w:p>
    <w:p w:rsidR="004224B2" w:rsidRPr="004224B2" w:rsidRDefault="004224B2" w:rsidP="004224B2">
      <w:pPr>
        <w:pStyle w:val="ListParagraph"/>
        <w:numPr>
          <w:ilvl w:val="0"/>
          <w:numId w:val="4"/>
        </w:numPr>
        <w:rPr>
          <w:color w:val="0000FF"/>
          <w:lang w:eastAsia="ja-JP"/>
        </w:rPr>
      </w:pPr>
      <w:r w:rsidRPr="004224B2">
        <w:rPr>
          <w:color w:val="0000FF"/>
          <w:lang w:eastAsia="ja-JP"/>
        </w:rPr>
        <w:t>Lam Research AG: Sean Larsen</w:t>
      </w:r>
    </w:p>
    <w:p w:rsidR="004224B2" w:rsidRPr="004224B2" w:rsidRDefault="004224B2" w:rsidP="004224B2">
      <w:pPr>
        <w:pStyle w:val="ListParagraph"/>
        <w:numPr>
          <w:ilvl w:val="0"/>
          <w:numId w:val="4"/>
        </w:numPr>
        <w:rPr>
          <w:color w:val="0000FF"/>
          <w:lang w:eastAsia="ja-JP"/>
        </w:rPr>
      </w:pPr>
      <w:r w:rsidRPr="004224B2">
        <w:rPr>
          <w:color w:val="0000FF"/>
          <w:lang w:eastAsia="ja-JP"/>
        </w:rPr>
        <w:t>TEL: Mitsuju Nambu</w:t>
      </w:r>
    </w:p>
    <w:p w:rsidR="004224B2" w:rsidRPr="004224B2" w:rsidRDefault="004224B2" w:rsidP="004224B2">
      <w:pPr>
        <w:pStyle w:val="ListParagraph"/>
        <w:numPr>
          <w:ilvl w:val="0"/>
          <w:numId w:val="4"/>
        </w:numPr>
        <w:rPr>
          <w:color w:val="0000FF"/>
          <w:lang w:eastAsia="ja-JP"/>
        </w:rPr>
      </w:pPr>
      <w:r w:rsidRPr="004224B2">
        <w:rPr>
          <w:color w:val="0000FF"/>
          <w:lang w:eastAsia="ja-JP"/>
        </w:rPr>
        <w:t>TUVSUD: Glenn Holbrook</w:t>
      </w:r>
    </w:p>
    <w:p w:rsidR="004224B2" w:rsidRPr="004224B2" w:rsidRDefault="004224B2" w:rsidP="004224B2">
      <w:pPr>
        <w:pStyle w:val="ListParagraph"/>
        <w:numPr>
          <w:ilvl w:val="0"/>
          <w:numId w:val="4"/>
        </w:numPr>
        <w:rPr>
          <w:color w:val="0000FF"/>
          <w:lang w:eastAsia="ja-JP"/>
        </w:rPr>
      </w:pPr>
      <w:r w:rsidRPr="004224B2">
        <w:rPr>
          <w:color w:val="0000FF"/>
          <w:lang w:eastAsia="ja-JP"/>
        </w:rPr>
        <w:t>TUV Rheinland: David Sexton</w:t>
      </w:r>
    </w:p>
    <w:p w:rsidR="00560BAA" w:rsidRDefault="002D558F" w:rsidP="004224B2">
      <w:pPr>
        <w:rPr>
          <w:lang w:eastAsia="ja-JP"/>
        </w:rPr>
      </w:pPr>
      <w:r>
        <w:rPr>
          <w:lang w:eastAsia="ja-JP"/>
        </w:rPr>
        <w:tab/>
      </w:r>
    </w:p>
    <w:p w:rsidR="004224B2" w:rsidRDefault="004224B2">
      <w:pPr>
        <w:rPr>
          <w:rFonts w:cs="Arial"/>
          <w:b/>
          <w:bCs/>
          <w:color w:val="000000"/>
          <w:sz w:val="28"/>
          <w:szCs w:val="28"/>
          <w:lang w:eastAsia="ja-JP"/>
        </w:rPr>
      </w:pPr>
      <w:r>
        <w:rPr>
          <w:sz w:val="28"/>
          <w:szCs w:val="28"/>
          <w:lang w:eastAsia="ja-JP"/>
        </w:rPr>
        <w:br w:type="page"/>
      </w:r>
    </w:p>
    <w:p w:rsidR="00560BAA" w:rsidRDefault="00560BAA">
      <w:pPr>
        <w:pStyle w:val="ARSubheading1"/>
        <w:rPr>
          <w:sz w:val="28"/>
          <w:szCs w:val="28"/>
          <w:lang w:eastAsia="ja-JP"/>
        </w:rPr>
      </w:pPr>
      <w:r>
        <w:rPr>
          <w:rFonts w:hint="eastAsia"/>
          <w:sz w:val="28"/>
          <w:szCs w:val="28"/>
          <w:lang w:eastAsia="ja-JP"/>
        </w:rPr>
        <w:lastRenderedPageBreak/>
        <w:t xml:space="preserve">3. </w:t>
      </w:r>
      <w:r>
        <w:rPr>
          <w:rFonts w:hint="eastAsia"/>
          <w:sz w:val="28"/>
          <w:szCs w:val="28"/>
        </w:rPr>
        <w:t>Comments</w:t>
      </w:r>
    </w:p>
    <w:bookmarkEnd w:id="0"/>
    <w:bookmarkEnd w:id="1"/>
    <w:p w:rsidR="00560BAA" w:rsidRDefault="004224B2" w:rsidP="004224B2">
      <w:pPr>
        <w:rPr>
          <w:lang w:eastAsia="ja-JP"/>
        </w:rPr>
      </w:pPr>
      <w:r>
        <w:rPr>
          <w:lang w:eastAsia="ja-JP"/>
        </w:rPr>
        <w:t>Comments were received from the following voters:</w:t>
      </w:r>
    </w:p>
    <w:p w:rsidR="004224B2" w:rsidRPr="004224B2" w:rsidRDefault="004224B2" w:rsidP="004224B2">
      <w:pPr>
        <w:pStyle w:val="ListParagraph"/>
        <w:numPr>
          <w:ilvl w:val="0"/>
          <w:numId w:val="5"/>
        </w:numPr>
        <w:rPr>
          <w:color w:val="0000FF"/>
          <w:lang w:eastAsia="ja-JP"/>
        </w:rPr>
      </w:pPr>
      <w:r w:rsidRPr="004224B2">
        <w:rPr>
          <w:color w:val="0000FF"/>
          <w:lang w:eastAsia="ja-JP"/>
        </w:rPr>
        <w:t>AMAT: Edward Karl</w:t>
      </w:r>
    </w:p>
    <w:p w:rsidR="004224B2" w:rsidRPr="004224B2" w:rsidRDefault="004224B2" w:rsidP="004224B2">
      <w:pPr>
        <w:pStyle w:val="ListParagraph"/>
        <w:numPr>
          <w:ilvl w:val="0"/>
          <w:numId w:val="5"/>
        </w:numPr>
        <w:rPr>
          <w:color w:val="0000FF"/>
          <w:lang w:eastAsia="ja-JP"/>
        </w:rPr>
      </w:pPr>
      <w:r w:rsidRPr="004224B2">
        <w:rPr>
          <w:color w:val="0000FF"/>
          <w:lang w:eastAsia="ja-JP"/>
        </w:rPr>
        <w:t>KLA-Tencor: Lauren Crane</w:t>
      </w:r>
    </w:p>
    <w:p w:rsidR="004224B2" w:rsidRPr="004224B2" w:rsidRDefault="004224B2" w:rsidP="004224B2">
      <w:pPr>
        <w:pStyle w:val="ListParagraph"/>
        <w:numPr>
          <w:ilvl w:val="0"/>
          <w:numId w:val="5"/>
        </w:numPr>
        <w:rPr>
          <w:color w:val="0000FF"/>
          <w:lang w:eastAsia="ja-JP"/>
        </w:rPr>
      </w:pPr>
      <w:r w:rsidRPr="004224B2">
        <w:rPr>
          <w:color w:val="0000FF"/>
          <w:lang w:eastAsia="ja-JP"/>
        </w:rPr>
        <w:t>QSES: Tomokatsu Sano</w:t>
      </w:r>
    </w:p>
    <w:p w:rsidR="004224B2" w:rsidRDefault="004224B2" w:rsidP="004224B2">
      <w:pPr>
        <w:rPr>
          <w:lang w:eastAsia="ja-JP"/>
        </w:rPr>
      </w:pPr>
    </w:p>
    <w:p w:rsidR="004224B2" w:rsidRDefault="004224B2">
      <w:pPr>
        <w:pStyle w:val="ARHeading1"/>
        <w:rPr>
          <w:rFonts w:ascii="Arial" w:hAnsi="Arial"/>
          <w:bCs/>
          <w:color w:val="000080"/>
          <w:sz w:val="32"/>
          <w:lang w:eastAsia="ja-JP"/>
        </w:rPr>
      </w:pPr>
    </w:p>
    <w:p w:rsidR="00560BAA" w:rsidRDefault="00E64F6E">
      <w:pPr>
        <w:pStyle w:val="ARHeading1"/>
        <w:rPr>
          <w:rFonts w:ascii="Arial" w:hAnsi="Arial"/>
          <w:bCs/>
          <w:color w:val="000080"/>
          <w:sz w:val="32"/>
          <w:lang w:eastAsia="ja-JP"/>
        </w:rPr>
      </w:pPr>
      <w:r>
        <w:rPr>
          <w:rFonts w:ascii="Arial" w:hAnsi="Arial"/>
          <w:bCs/>
          <w:color w:val="000080"/>
          <w:sz w:val="32"/>
          <w:lang w:eastAsia="ja-JP"/>
        </w:rPr>
        <w:t>V</w:t>
      </w:r>
      <w:r w:rsidR="00560BAA">
        <w:rPr>
          <w:rFonts w:ascii="Arial" w:hAnsi="Arial" w:hint="eastAsia"/>
          <w:bCs/>
          <w:color w:val="000080"/>
          <w:sz w:val="32"/>
          <w:lang w:eastAsia="ja-JP"/>
        </w:rPr>
        <w:t>. Action for this document</w:t>
      </w: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08"/>
        <w:gridCol w:w="360"/>
        <w:gridCol w:w="540"/>
        <w:gridCol w:w="360"/>
        <w:gridCol w:w="7380"/>
      </w:tblGrid>
      <w:tr w:rsidR="00560BAA">
        <w:trPr>
          <w:cantSplit/>
          <w:trHeight w:val="340"/>
        </w:trPr>
        <w:tc>
          <w:tcPr>
            <w:tcW w:w="1008" w:type="dxa"/>
            <w:vMerge w:val="restart"/>
            <w:textDirection w:val="btLr"/>
            <w:vAlign w:val="center"/>
          </w:tcPr>
          <w:p w:rsidR="00560BAA" w:rsidRDefault="00560BAA">
            <w:pPr>
              <w:ind w:left="113" w:right="113"/>
              <w:jc w:val="center"/>
              <w:rPr>
                <w:b/>
                <w:snapToGrid w:val="0"/>
                <w:color w:val="000000"/>
                <w:sz w:val="20"/>
                <w:szCs w:val="20"/>
                <w:lang w:eastAsia="ja-JP"/>
              </w:rPr>
            </w:pPr>
            <w:r>
              <w:rPr>
                <w:rFonts w:hint="eastAsia"/>
                <w:b/>
                <w:snapToGrid w:val="0"/>
                <w:color w:val="000000"/>
                <w:sz w:val="20"/>
                <w:szCs w:val="20"/>
                <w:lang w:eastAsia="ja-JP"/>
              </w:rPr>
              <w:t>Motion</w:t>
            </w:r>
            <w:r>
              <w:rPr>
                <w:b/>
                <w:snapToGrid w:val="0"/>
                <w:color w:val="000000"/>
                <w:sz w:val="20"/>
                <w:szCs w:val="20"/>
                <w:lang w:eastAsia="ja-JP"/>
              </w:rPr>
              <w:t xml:space="preserve"> </w:t>
            </w:r>
          </w:p>
          <w:p w:rsidR="00560BAA" w:rsidRDefault="00560BAA">
            <w:pPr>
              <w:ind w:left="113" w:right="113"/>
              <w:jc w:val="center"/>
              <w:rPr>
                <w:rFonts w:ascii="Arial" w:hAnsi="Arial" w:cs="Arial"/>
                <w:b/>
                <w:snapToGrid w:val="0"/>
                <w:color w:val="FF6600"/>
                <w:sz w:val="20"/>
                <w:szCs w:val="20"/>
                <w:lang w:eastAsia="ja-JP"/>
              </w:rPr>
            </w:pPr>
            <w:r>
              <w:rPr>
                <w:rFonts w:ascii="Arial" w:hAnsi="Arial" w:cs="Arial" w:hint="eastAsia"/>
                <w:b/>
                <w:snapToGrid w:val="0"/>
                <w:color w:val="FF6600"/>
                <w:sz w:val="20"/>
                <w:szCs w:val="20"/>
                <w:lang w:eastAsia="ja-JP"/>
              </w:rPr>
              <w:t>(Che</w:t>
            </w:r>
            <w:r w:rsidR="00FE6C1B">
              <w:rPr>
                <w:rFonts w:ascii="Arial" w:hAnsi="Arial" w:cs="Arial"/>
                <w:b/>
                <w:snapToGrid w:val="0"/>
                <w:color w:val="FF6600"/>
                <w:sz w:val="20"/>
                <w:szCs w:val="20"/>
                <w:lang w:eastAsia="ja-JP"/>
              </w:rPr>
              <w:t>c</w:t>
            </w:r>
            <w:r>
              <w:rPr>
                <w:rFonts w:ascii="Arial" w:hAnsi="Arial" w:cs="Arial" w:hint="eastAsia"/>
                <w:b/>
                <w:snapToGrid w:val="0"/>
                <w:color w:val="FF6600"/>
                <w:sz w:val="20"/>
                <w:szCs w:val="20"/>
                <w:lang w:eastAsia="ja-JP"/>
              </w:rPr>
              <w:t xml:space="preserve">k </w:t>
            </w:r>
            <w:r>
              <w:rPr>
                <w:rFonts w:ascii="Arial" w:hAnsi="Arial" w:cs="Arial"/>
                <w:b/>
                <w:snapToGrid w:val="0"/>
                <w:color w:val="FF6600"/>
                <w:sz w:val="20"/>
                <w:szCs w:val="20"/>
                <w:lang w:eastAsia="ja-JP"/>
              </w:rPr>
              <w:t>all applicable</w:t>
            </w:r>
            <w:r>
              <w:rPr>
                <w:rFonts w:ascii="Arial" w:hAnsi="Arial" w:cs="Arial" w:hint="eastAsia"/>
                <w:b/>
                <w:snapToGrid w:val="0"/>
                <w:color w:val="FF6600"/>
                <w:sz w:val="20"/>
                <w:szCs w:val="20"/>
                <w:lang w:eastAsia="ja-JP"/>
              </w:rPr>
              <w:t xml:space="preserve"> items)</w:t>
            </w: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3"/>
            <w:vAlign w:val="center"/>
          </w:tcPr>
          <w:p w:rsidR="00560BAA" w:rsidRDefault="00560BAA">
            <w:pPr>
              <w:jc w:val="both"/>
              <w:rPr>
                <w:snapToGrid w:val="0"/>
                <w:sz w:val="20"/>
                <w:szCs w:val="20"/>
                <w:lang w:eastAsia="ja-JP"/>
              </w:rPr>
            </w:pPr>
            <w:r>
              <w:rPr>
                <w:snapToGrid w:val="0"/>
                <w:sz w:val="20"/>
                <w:szCs w:val="20"/>
                <w:lang w:eastAsia="ja-JP"/>
              </w:rPr>
              <w:t>Line item(s)</w:t>
            </w:r>
            <w:r>
              <w:rPr>
                <w:rFonts w:hint="eastAsia"/>
                <w:snapToGrid w:val="0"/>
                <w:sz w:val="20"/>
                <w:szCs w:val="20"/>
                <w:lang w:eastAsia="ja-JP"/>
              </w:rPr>
              <w:t xml:space="preserve">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 and [X]</w:t>
            </w:r>
            <w:r>
              <w:rPr>
                <w:rFonts w:hint="eastAsia"/>
                <w:snapToGrid w:val="0"/>
                <w:sz w:val="20"/>
                <w:szCs w:val="20"/>
                <w:lang w:eastAsia="ja-JP"/>
              </w:rPr>
              <w:t xml:space="preserve"> </w:t>
            </w:r>
            <w:r>
              <w:rPr>
                <w:snapToGrid w:val="0"/>
                <w:sz w:val="20"/>
                <w:szCs w:val="20"/>
              </w:rPr>
              <w:t xml:space="preserve">passed committee review </w:t>
            </w:r>
            <w:r>
              <w:rPr>
                <w:rFonts w:hint="eastAsia"/>
                <w:snapToGrid w:val="0"/>
                <w:sz w:val="20"/>
                <w:szCs w:val="20"/>
                <w:lang w:eastAsia="ja-JP"/>
              </w:rPr>
              <w:t xml:space="preserve">as balloted </w:t>
            </w:r>
            <w:r>
              <w:rPr>
                <w:snapToGrid w:val="0"/>
                <w:sz w:val="20"/>
                <w:szCs w:val="20"/>
              </w:rPr>
              <w:t xml:space="preserve">and </w:t>
            </w:r>
            <w:r>
              <w:rPr>
                <w:rFonts w:hint="eastAsia"/>
                <w:snapToGrid w:val="0"/>
                <w:sz w:val="20"/>
                <w:szCs w:val="20"/>
                <w:lang w:eastAsia="ja-JP"/>
              </w:rPr>
              <w:t>will be</w:t>
            </w:r>
            <w:r>
              <w:rPr>
                <w:snapToGrid w:val="0"/>
                <w:sz w:val="20"/>
                <w:szCs w:val="20"/>
              </w:rPr>
              <w:t xml:space="preserve"> forwarded to the A&amp;R for procedural review</w:t>
            </w:r>
            <w:r>
              <w:rPr>
                <w:rFonts w:hint="eastAsia"/>
                <w:snapToGrid w:val="0"/>
                <w:sz w:val="20"/>
                <w:szCs w:val="20"/>
                <w:lang w:eastAsia="ja-JP"/>
              </w:rPr>
              <w:t>.</w:t>
            </w:r>
          </w:p>
        </w:tc>
      </w:tr>
      <w:tr w:rsidR="00560BAA">
        <w:trPr>
          <w:cantSplit/>
          <w:trHeight w:val="348"/>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3"/>
            <w:vAlign w:val="center"/>
          </w:tcPr>
          <w:p w:rsidR="00560BAA" w:rsidRDefault="00560BAA">
            <w:pPr>
              <w:jc w:val="both"/>
              <w:rPr>
                <w:snapToGrid w:val="0"/>
                <w:sz w:val="20"/>
                <w:szCs w:val="20"/>
                <w:lang w:eastAsia="ja-JP"/>
              </w:rPr>
            </w:pPr>
            <w:r>
              <w:rPr>
                <w:snapToGrid w:val="0"/>
                <w:sz w:val="20"/>
                <w:szCs w:val="20"/>
                <w:lang w:eastAsia="ja-JP"/>
              </w:rPr>
              <w:t>Line item(s)</w:t>
            </w:r>
            <w:r>
              <w:rPr>
                <w:rFonts w:hint="eastAsia"/>
                <w:snapToGrid w:val="0"/>
                <w:sz w:val="20"/>
                <w:szCs w:val="20"/>
                <w:lang w:eastAsia="ja-JP"/>
              </w:rPr>
              <w:t xml:space="preserve">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ml:space="preserve">, [X] and [X] </w:t>
            </w:r>
            <w:r>
              <w:rPr>
                <w:snapToGrid w:val="0"/>
                <w:sz w:val="20"/>
                <w:szCs w:val="20"/>
              </w:rPr>
              <w:t xml:space="preserve">passed committee review with editorial changes and </w:t>
            </w:r>
            <w:r>
              <w:rPr>
                <w:rFonts w:hint="eastAsia"/>
                <w:snapToGrid w:val="0"/>
                <w:sz w:val="20"/>
                <w:szCs w:val="20"/>
                <w:lang w:eastAsia="ja-JP"/>
              </w:rPr>
              <w:t>will be</w:t>
            </w:r>
            <w:r>
              <w:rPr>
                <w:snapToGrid w:val="0"/>
                <w:sz w:val="20"/>
                <w:szCs w:val="20"/>
              </w:rPr>
              <w:t xml:space="preserve"> forwarded to the A&amp;R for procedural review.</w:t>
            </w:r>
          </w:p>
        </w:tc>
      </w:tr>
      <w:tr w:rsidR="00560BAA">
        <w:trPr>
          <w:cantSplit/>
          <w:trHeight w:val="177"/>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4224B2">
            <w:pPr>
              <w:jc w:val="center"/>
              <w:rPr>
                <w:b/>
                <w:snapToGrid w:val="0"/>
                <w:color w:val="000080"/>
                <w:sz w:val="20"/>
                <w:szCs w:val="20"/>
                <w:lang w:eastAsia="ja-JP"/>
              </w:rPr>
            </w:pPr>
            <w:r>
              <w:rPr>
                <w:b/>
                <w:snapToGrid w:val="0"/>
                <w:color w:val="000080"/>
                <w:sz w:val="20"/>
                <w:szCs w:val="20"/>
                <w:lang w:eastAsia="ja-JP"/>
              </w:rPr>
              <w:t>x</w:t>
            </w:r>
          </w:p>
        </w:tc>
        <w:tc>
          <w:tcPr>
            <w:tcW w:w="8280" w:type="dxa"/>
            <w:gridSpan w:val="3"/>
            <w:vAlign w:val="center"/>
          </w:tcPr>
          <w:p w:rsidR="00560BAA" w:rsidRDefault="00560BAA" w:rsidP="004224B2">
            <w:pPr>
              <w:jc w:val="both"/>
              <w:rPr>
                <w:snapToGrid w:val="0"/>
                <w:sz w:val="20"/>
                <w:szCs w:val="20"/>
                <w:lang w:eastAsia="ja-JP"/>
              </w:rPr>
            </w:pPr>
            <w:r>
              <w:rPr>
                <w:snapToGrid w:val="0"/>
                <w:sz w:val="20"/>
                <w:szCs w:val="20"/>
              </w:rPr>
              <w:t>Line</w:t>
            </w:r>
            <w:r>
              <w:rPr>
                <w:rFonts w:hint="eastAsia"/>
                <w:snapToGrid w:val="0"/>
                <w:sz w:val="20"/>
                <w:szCs w:val="20"/>
                <w:lang w:eastAsia="ja-JP"/>
              </w:rPr>
              <w:t xml:space="preserve"> i</w:t>
            </w:r>
            <w:r>
              <w:rPr>
                <w:snapToGrid w:val="0"/>
                <w:sz w:val="20"/>
                <w:szCs w:val="20"/>
              </w:rPr>
              <w:t>tem(s)</w:t>
            </w:r>
            <w:r>
              <w:rPr>
                <w:snapToGrid w:val="0"/>
                <w:sz w:val="20"/>
                <w:szCs w:val="20"/>
                <w:lang w:eastAsia="ja-JP"/>
              </w:rPr>
              <w:t xml:space="preserve"> </w:t>
            </w:r>
            <w:r>
              <w:rPr>
                <w:snapToGrid w:val="0"/>
                <w:color w:val="0000FF"/>
                <w:sz w:val="20"/>
                <w:szCs w:val="20"/>
                <w:lang w:eastAsia="ja-JP"/>
              </w:rPr>
              <w:t>[</w:t>
            </w:r>
            <w:r w:rsidR="004224B2">
              <w:rPr>
                <w:snapToGrid w:val="0"/>
                <w:color w:val="0000FF"/>
                <w:sz w:val="20"/>
                <w:szCs w:val="20"/>
                <w:lang w:eastAsia="ja-JP"/>
              </w:rPr>
              <w:t>1</w:t>
            </w:r>
            <w:r>
              <w:rPr>
                <w:rFonts w:hint="eastAsia"/>
                <w:snapToGrid w:val="0"/>
                <w:color w:val="0000FF"/>
                <w:sz w:val="20"/>
                <w:szCs w:val="20"/>
                <w:lang w:eastAsia="ja-JP"/>
              </w:rPr>
              <w:t>]</w:t>
            </w:r>
            <w:r>
              <w:rPr>
                <w:rFonts w:hint="eastAsia"/>
                <w:snapToGrid w:val="0"/>
                <w:sz w:val="20"/>
                <w:szCs w:val="20"/>
                <w:lang w:eastAsia="ja-JP"/>
              </w:rPr>
              <w:t xml:space="preserve"> failed </w:t>
            </w:r>
            <w:r>
              <w:rPr>
                <w:snapToGrid w:val="0"/>
                <w:sz w:val="20"/>
                <w:szCs w:val="20"/>
              </w:rPr>
              <w:t xml:space="preserve">committee review and </w:t>
            </w:r>
            <w:r>
              <w:rPr>
                <w:rFonts w:hint="eastAsia"/>
                <w:snapToGrid w:val="0"/>
                <w:sz w:val="20"/>
                <w:szCs w:val="20"/>
                <w:lang w:eastAsia="ja-JP"/>
              </w:rPr>
              <w:t>will be returned to the task force for rework</w:t>
            </w:r>
            <w:r>
              <w:rPr>
                <w:snapToGrid w:val="0"/>
                <w:sz w:val="20"/>
                <w:szCs w:val="20"/>
              </w:rPr>
              <w:t>.</w:t>
            </w:r>
          </w:p>
        </w:tc>
      </w:tr>
      <w:tr w:rsidR="00560BAA">
        <w:trPr>
          <w:cantSplit/>
          <w:trHeight w:val="214"/>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3"/>
            <w:vAlign w:val="center"/>
          </w:tcPr>
          <w:p w:rsidR="00560BAA" w:rsidRDefault="00560BAA">
            <w:pPr>
              <w:jc w:val="both"/>
              <w:rPr>
                <w:snapToGrid w:val="0"/>
                <w:sz w:val="20"/>
                <w:szCs w:val="20"/>
                <w:lang w:eastAsia="ja-JP"/>
              </w:rPr>
            </w:pPr>
            <w:r>
              <w:rPr>
                <w:snapToGrid w:val="0"/>
                <w:sz w:val="20"/>
                <w:szCs w:val="20"/>
                <w:lang w:eastAsia="ja-JP"/>
              </w:rPr>
              <w:t>L</w:t>
            </w:r>
            <w:r>
              <w:rPr>
                <w:rFonts w:hint="eastAsia"/>
                <w:snapToGrid w:val="0"/>
                <w:sz w:val="20"/>
                <w:szCs w:val="20"/>
                <w:lang w:eastAsia="ja-JP"/>
              </w:rPr>
              <w:t>ine item</w:t>
            </w:r>
            <w:r>
              <w:rPr>
                <w:snapToGrid w:val="0"/>
                <w:sz w:val="20"/>
                <w:szCs w:val="20"/>
                <w:lang w:eastAsia="ja-JP"/>
              </w:rPr>
              <w:t xml:space="preserve">(s)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 and [X]</w:t>
            </w:r>
            <w:r>
              <w:rPr>
                <w:rFonts w:hint="eastAsia"/>
                <w:snapToGrid w:val="0"/>
                <w:sz w:val="20"/>
                <w:szCs w:val="20"/>
                <w:lang w:eastAsia="ja-JP"/>
              </w:rPr>
              <w:t xml:space="preserve"> failed committee review and work will be discontinued.</w:t>
            </w:r>
          </w:p>
        </w:tc>
      </w:tr>
      <w:tr w:rsidR="00560BAA">
        <w:trPr>
          <w:cantSplit/>
          <w:trHeight w:val="188"/>
        </w:trPr>
        <w:tc>
          <w:tcPr>
            <w:tcW w:w="1908" w:type="dxa"/>
            <w:gridSpan w:val="3"/>
            <w:vAlign w:val="center"/>
          </w:tcPr>
          <w:p w:rsidR="00560BAA" w:rsidRDefault="00560BAA">
            <w:pPr>
              <w:jc w:val="center"/>
              <w:rPr>
                <w:b/>
                <w:snapToGrid w:val="0"/>
                <w:color w:val="FF0000"/>
                <w:sz w:val="20"/>
                <w:szCs w:val="20"/>
                <w:lang w:eastAsia="ja-JP"/>
              </w:rPr>
            </w:pPr>
            <w:r>
              <w:rPr>
                <w:b/>
                <w:snapToGrid w:val="0"/>
                <w:color w:val="000000"/>
                <w:sz w:val="20"/>
                <w:szCs w:val="20"/>
              </w:rPr>
              <w:t>Motion by/ 2nd by</w:t>
            </w:r>
          </w:p>
        </w:tc>
        <w:tc>
          <w:tcPr>
            <w:tcW w:w="7740" w:type="dxa"/>
            <w:gridSpan w:val="2"/>
            <w:vAlign w:val="center"/>
          </w:tcPr>
          <w:p w:rsidR="00560BAA" w:rsidRDefault="004224B2">
            <w:pPr>
              <w:jc w:val="both"/>
              <w:rPr>
                <w:snapToGrid w:val="0"/>
                <w:color w:val="0000FF"/>
                <w:sz w:val="20"/>
                <w:szCs w:val="20"/>
                <w:lang w:eastAsia="ja-JP"/>
              </w:rPr>
            </w:pPr>
            <w:r>
              <w:rPr>
                <w:snapToGrid w:val="0"/>
                <w:color w:val="0000FF"/>
                <w:sz w:val="20"/>
                <w:szCs w:val="20"/>
                <w:lang w:eastAsia="ja-JP"/>
              </w:rPr>
              <w:t>Sean Larsen (Lam Research AG) / John Visty (Salus</w:t>
            </w:r>
            <w:r w:rsidR="00560BAA">
              <w:rPr>
                <w:rFonts w:hint="eastAsia"/>
                <w:snapToGrid w:val="0"/>
                <w:color w:val="0000FF"/>
                <w:sz w:val="20"/>
                <w:szCs w:val="20"/>
                <w:lang w:eastAsia="ja-JP"/>
              </w:rPr>
              <w:t>)</w:t>
            </w:r>
          </w:p>
        </w:tc>
      </w:tr>
      <w:tr w:rsidR="00560BAA">
        <w:trPr>
          <w:cantSplit/>
          <w:trHeight w:val="242"/>
        </w:trPr>
        <w:tc>
          <w:tcPr>
            <w:tcW w:w="1908" w:type="dxa"/>
            <w:gridSpan w:val="3"/>
            <w:vAlign w:val="center"/>
          </w:tcPr>
          <w:p w:rsidR="00560BAA" w:rsidRDefault="00560BAA">
            <w:pPr>
              <w:jc w:val="center"/>
              <w:rPr>
                <w:b/>
                <w:snapToGrid w:val="0"/>
                <w:color w:val="000000"/>
                <w:sz w:val="20"/>
                <w:szCs w:val="20"/>
              </w:rPr>
            </w:pPr>
            <w:r>
              <w:rPr>
                <w:rFonts w:hint="eastAsia"/>
                <w:b/>
                <w:snapToGrid w:val="0"/>
                <w:sz w:val="20"/>
                <w:szCs w:val="20"/>
                <w:lang w:eastAsia="ja-JP"/>
              </w:rPr>
              <w:t>Discussion</w:t>
            </w:r>
          </w:p>
        </w:tc>
        <w:tc>
          <w:tcPr>
            <w:tcW w:w="7740" w:type="dxa"/>
            <w:gridSpan w:val="2"/>
            <w:vAlign w:val="center"/>
          </w:tcPr>
          <w:p w:rsidR="00560BAA" w:rsidRDefault="004224B2" w:rsidP="004224B2">
            <w:pPr>
              <w:jc w:val="both"/>
              <w:rPr>
                <w:snapToGrid w:val="0"/>
                <w:sz w:val="20"/>
                <w:szCs w:val="20"/>
                <w:lang w:eastAsia="ja-JP"/>
              </w:rPr>
            </w:pPr>
            <w:r>
              <w:rPr>
                <w:snapToGrid w:val="0"/>
                <w:color w:val="0000FF"/>
                <w:sz w:val="20"/>
                <w:szCs w:val="20"/>
                <w:lang w:eastAsia="ja-JP"/>
              </w:rPr>
              <w:t>None</w:t>
            </w:r>
          </w:p>
        </w:tc>
      </w:tr>
      <w:tr w:rsidR="00560BAA">
        <w:trPr>
          <w:cantSplit/>
        </w:trPr>
        <w:tc>
          <w:tcPr>
            <w:tcW w:w="1908" w:type="dxa"/>
            <w:gridSpan w:val="3"/>
            <w:vAlign w:val="center"/>
          </w:tcPr>
          <w:p w:rsidR="00560BAA" w:rsidRDefault="00560BAA">
            <w:pPr>
              <w:jc w:val="center"/>
              <w:rPr>
                <w:b/>
                <w:snapToGrid w:val="0"/>
                <w:color w:val="000000"/>
                <w:sz w:val="20"/>
                <w:szCs w:val="20"/>
                <w:lang w:eastAsia="ja-JP"/>
              </w:rPr>
            </w:pPr>
            <w:r>
              <w:rPr>
                <w:b/>
                <w:bCs/>
                <w:snapToGrid w:val="0"/>
                <w:color w:val="000000"/>
                <w:sz w:val="20"/>
                <w:szCs w:val="20"/>
              </w:rPr>
              <w:t>Vote</w:t>
            </w:r>
          </w:p>
        </w:tc>
        <w:tc>
          <w:tcPr>
            <w:tcW w:w="7740" w:type="dxa"/>
            <w:gridSpan w:val="2"/>
            <w:vAlign w:val="center"/>
          </w:tcPr>
          <w:p w:rsidR="00560BAA" w:rsidRDefault="004224B2" w:rsidP="004224B2">
            <w:pPr>
              <w:jc w:val="both"/>
              <w:rPr>
                <w:snapToGrid w:val="0"/>
                <w:color w:val="0000FF"/>
                <w:sz w:val="20"/>
                <w:szCs w:val="20"/>
                <w:lang w:eastAsia="ja-JP"/>
              </w:rPr>
            </w:pPr>
            <w:r>
              <w:rPr>
                <w:snapToGrid w:val="0"/>
                <w:color w:val="0000FF"/>
                <w:sz w:val="20"/>
                <w:szCs w:val="20"/>
                <w:lang w:eastAsia="ja-JP"/>
              </w:rPr>
              <w:t>8-0</w:t>
            </w:r>
            <w:r w:rsidR="00560BAA">
              <w:rPr>
                <w:rFonts w:hint="eastAsia"/>
                <w:snapToGrid w:val="0"/>
                <w:color w:val="0000FF"/>
                <w:sz w:val="20"/>
                <w:szCs w:val="20"/>
                <w:lang w:eastAsia="ja-JP"/>
              </w:rPr>
              <w:t xml:space="preserve"> </w:t>
            </w:r>
          </w:p>
        </w:tc>
      </w:tr>
      <w:tr w:rsidR="00560BAA">
        <w:trPr>
          <w:cantSplit/>
          <w:trHeight w:val="167"/>
        </w:trPr>
        <w:tc>
          <w:tcPr>
            <w:tcW w:w="1908" w:type="dxa"/>
            <w:gridSpan w:val="3"/>
            <w:vMerge w:val="restart"/>
            <w:vAlign w:val="center"/>
          </w:tcPr>
          <w:p w:rsidR="00560BAA" w:rsidRDefault="00560BAA">
            <w:pPr>
              <w:jc w:val="center"/>
              <w:rPr>
                <w:b/>
                <w:bCs/>
                <w:snapToGrid w:val="0"/>
                <w:color w:val="000000"/>
                <w:sz w:val="20"/>
                <w:szCs w:val="20"/>
                <w:lang w:eastAsia="ja-JP"/>
              </w:rPr>
            </w:pPr>
            <w:r>
              <w:rPr>
                <w:rFonts w:hint="eastAsia"/>
                <w:b/>
                <w:bCs/>
                <w:snapToGrid w:val="0"/>
                <w:color w:val="000000"/>
                <w:sz w:val="20"/>
                <w:szCs w:val="20"/>
                <w:lang w:eastAsia="ja-JP"/>
              </w:rPr>
              <w:t>Final Action</w:t>
            </w:r>
          </w:p>
        </w:tc>
        <w:tc>
          <w:tcPr>
            <w:tcW w:w="360" w:type="dxa"/>
            <w:tcBorders>
              <w:bottom w:val="single" w:sz="12" w:space="0" w:color="auto"/>
            </w:tcBorders>
            <w:shd w:val="clear" w:color="auto" w:fill="CCFFFF"/>
            <w:vAlign w:val="center"/>
          </w:tcPr>
          <w:p w:rsidR="00560BAA" w:rsidRDefault="004224B2">
            <w:pPr>
              <w:jc w:val="center"/>
              <w:rPr>
                <w:snapToGrid w:val="0"/>
                <w:color w:val="000080"/>
                <w:sz w:val="20"/>
                <w:szCs w:val="20"/>
                <w:lang w:eastAsia="ja-JP"/>
              </w:rPr>
            </w:pPr>
            <w:r>
              <w:rPr>
                <w:snapToGrid w:val="0"/>
                <w:color w:val="000080"/>
                <w:sz w:val="20"/>
                <w:szCs w:val="20"/>
                <w:lang w:eastAsia="ja-JP"/>
              </w:rPr>
              <w:t>x</w:t>
            </w:r>
          </w:p>
        </w:tc>
        <w:tc>
          <w:tcPr>
            <w:tcW w:w="7380" w:type="dxa"/>
            <w:tcBorders>
              <w:bottom w:val="single" w:sz="12" w:space="0" w:color="auto"/>
            </w:tcBorders>
            <w:vAlign w:val="center"/>
          </w:tcPr>
          <w:p w:rsidR="00560BAA" w:rsidRDefault="00560BAA">
            <w:pPr>
              <w:ind w:left="8"/>
              <w:jc w:val="both"/>
              <w:rPr>
                <w:snapToGrid w:val="0"/>
                <w:sz w:val="20"/>
                <w:szCs w:val="20"/>
                <w:lang w:eastAsia="ja-JP"/>
              </w:rPr>
            </w:pPr>
            <w:r>
              <w:rPr>
                <w:rFonts w:hint="eastAsia"/>
                <w:snapToGrid w:val="0"/>
                <w:sz w:val="20"/>
                <w:szCs w:val="20"/>
                <w:lang w:eastAsia="ja-JP"/>
              </w:rPr>
              <w:t>Motion passed</w:t>
            </w:r>
          </w:p>
        </w:tc>
      </w:tr>
      <w:tr w:rsidR="00560BAA">
        <w:trPr>
          <w:cantSplit/>
          <w:trHeight w:val="241"/>
        </w:trPr>
        <w:tc>
          <w:tcPr>
            <w:tcW w:w="1908" w:type="dxa"/>
            <w:gridSpan w:val="3"/>
            <w:vMerge/>
            <w:tcBorders>
              <w:bottom w:val="single" w:sz="12" w:space="0" w:color="auto"/>
            </w:tcBorders>
            <w:vAlign w:val="center"/>
          </w:tcPr>
          <w:p w:rsidR="00560BAA" w:rsidRDefault="00560BAA">
            <w:pPr>
              <w:jc w:val="both"/>
              <w:rPr>
                <w:b/>
                <w:bCs/>
                <w:snapToGrid w:val="0"/>
                <w:color w:val="000000"/>
                <w:sz w:val="16"/>
                <w:szCs w:val="16"/>
                <w:lang w:eastAsia="ja-JP"/>
              </w:rPr>
            </w:pPr>
          </w:p>
        </w:tc>
        <w:tc>
          <w:tcPr>
            <w:tcW w:w="360" w:type="dxa"/>
            <w:tcBorders>
              <w:bottom w:val="single" w:sz="12" w:space="0" w:color="auto"/>
            </w:tcBorders>
            <w:shd w:val="clear" w:color="auto" w:fill="CCFFFF"/>
            <w:vAlign w:val="center"/>
          </w:tcPr>
          <w:p w:rsidR="00560BAA" w:rsidRDefault="00560BAA">
            <w:pPr>
              <w:jc w:val="center"/>
              <w:rPr>
                <w:snapToGrid w:val="0"/>
                <w:color w:val="000080"/>
                <w:sz w:val="20"/>
                <w:szCs w:val="20"/>
                <w:lang w:eastAsia="ja-JP"/>
              </w:rPr>
            </w:pPr>
          </w:p>
        </w:tc>
        <w:tc>
          <w:tcPr>
            <w:tcW w:w="7380" w:type="dxa"/>
            <w:tcBorders>
              <w:bottom w:val="single" w:sz="12" w:space="0" w:color="auto"/>
            </w:tcBorders>
            <w:vAlign w:val="center"/>
          </w:tcPr>
          <w:p w:rsidR="00560BAA" w:rsidRDefault="00560BAA">
            <w:pPr>
              <w:ind w:left="8"/>
              <w:jc w:val="both"/>
              <w:rPr>
                <w:snapToGrid w:val="0"/>
                <w:sz w:val="20"/>
                <w:szCs w:val="20"/>
                <w:lang w:eastAsia="ja-JP"/>
              </w:rPr>
            </w:pPr>
            <w:r>
              <w:rPr>
                <w:rFonts w:hint="eastAsia"/>
                <w:snapToGrid w:val="0"/>
                <w:sz w:val="20"/>
                <w:szCs w:val="20"/>
                <w:lang w:eastAsia="ja-JP"/>
              </w:rPr>
              <w:t xml:space="preserve">Motion failed </w:t>
            </w:r>
          </w:p>
        </w:tc>
      </w:tr>
    </w:tbl>
    <w:p w:rsidR="00560BAA" w:rsidRDefault="00560BAA">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Pr="00087107" w:rsidRDefault="00087107">
      <w:pPr>
        <w:rPr>
          <w:color w:val="C0C0C0"/>
          <w:lang w:eastAsia="ja-JP"/>
        </w:rPr>
      </w:pPr>
    </w:p>
    <w:p w:rsidR="00560BAA" w:rsidRDefault="00560BAA">
      <w:pPr>
        <w:rPr>
          <w:lang w:eastAsia="ja-JP"/>
        </w:rPr>
      </w:pPr>
    </w:p>
    <w:sectPr w:rsidR="00560BA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2B" w:rsidRDefault="0070082B">
      <w:r>
        <w:separator/>
      </w:r>
    </w:p>
  </w:endnote>
  <w:endnote w:type="continuationSeparator" w:id="0">
    <w:p w:rsidR="0070082B" w:rsidRDefault="0070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2B" w:rsidRDefault="0070082B">
      <w:r>
        <w:separator/>
      </w:r>
    </w:p>
  </w:footnote>
  <w:footnote w:type="continuationSeparator" w:id="0">
    <w:p w:rsidR="0070082B" w:rsidRDefault="007008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6699"/>
    <w:multiLevelType w:val="hybridMultilevel"/>
    <w:tmpl w:val="B14C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F5564"/>
    <w:multiLevelType w:val="hybridMultilevel"/>
    <w:tmpl w:val="56EA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949C9"/>
    <w:multiLevelType w:val="multilevel"/>
    <w:tmpl w:val="DD2EBB32"/>
    <w:lvl w:ilvl="0">
      <w:start w:val="1"/>
      <w:numFmt w:val="decimal"/>
      <w:pStyle w:val="StdsHead1"/>
      <w:suff w:val="space"/>
      <w:lvlText w:val="%1 "/>
      <w:lvlJc w:val="left"/>
      <w:pPr>
        <w:ind w:left="0" w:firstLine="0"/>
      </w:pPr>
      <w:rPr>
        <w:rFonts w:ascii="Arial" w:eastAsia="Arial Unicode MS" w:hAnsi="Arial" w:hint="default"/>
        <w:b/>
        <w:i w:val="0"/>
        <w:sz w:val="20"/>
        <w:szCs w:val="20"/>
      </w:rPr>
    </w:lvl>
    <w:lvl w:ilvl="1">
      <w:start w:val="1"/>
      <w:numFmt w:val="decimal"/>
      <w:pStyle w:val="StdsHead2"/>
      <w:suff w:val="space"/>
      <w:lvlText w:val="%1.%2 "/>
      <w:lvlJc w:val="left"/>
      <w:pPr>
        <w:ind w:left="0" w:firstLine="0"/>
      </w:pPr>
      <w:rPr>
        <w:rFonts w:hint="default"/>
        <w:i w:val="0"/>
      </w:rPr>
    </w:lvl>
    <w:lvl w:ilvl="2">
      <w:start w:val="1"/>
      <w:numFmt w:val="decimal"/>
      <w:pStyle w:val="StdsHead3"/>
      <w:suff w:val="space"/>
      <w:lvlText w:val="%1.%2.%3 "/>
      <w:lvlJc w:val="left"/>
      <w:pPr>
        <w:ind w:left="0" w:firstLine="0"/>
      </w:pPr>
      <w:rPr>
        <w:rFonts w:hint="default"/>
        <w:i w:val="0"/>
      </w:rPr>
    </w:lvl>
    <w:lvl w:ilvl="3">
      <w:start w:val="1"/>
      <w:numFmt w:val="decimal"/>
      <w:pStyle w:val="StdsHead4"/>
      <w:suff w:val="space"/>
      <w:lvlText w:val="%1.%2.%3.%4 "/>
      <w:lvlJc w:val="left"/>
      <w:pPr>
        <w:ind w:left="0" w:firstLine="0"/>
      </w:pPr>
      <w:rPr>
        <w:rFonts w:hint="default"/>
      </w:rPr>
    </w:lvl>
    <w:lvl w:ilvl="4">
      <w:start w:val="1"/>
      <w:numFmt w:val="decimal"/>
      <w:pStyle w:val="StdsHead5"/>
      <w:suff w:val="space"/>
      <w:lvlText w:val="%1.%2.%3.%4.%5 "/>
      <w:lvlJc w:val="left"/>
      <w:pPr>
        <w:ind w:left="0" w:firstLine="0"/>
      </w:pPr>
      <w:rPr>
        <w:rFonts w:hint="default"/>
      </w:rPr>
    </w:lvl>
    <w:lvl w:ilvl="5">
      <w:start w:val="1"/>
      <w:numFmt w:val="decimal"/>
      <w:pStyle w:val="StdsHead6"/>
      <w:suff w:val="space"/>
      <w:lvlText w:val="%1.%2.%3.%4.%5.%6 "/>
      <w:lvlJc w:val="left"/>
      <w:pPr>
        <w:ind w:left="0" w:firstLine="0"/>
      </w:pPr>
      <w:rPr>
        <w:rFonts w:hint="default"/>
      </w:rPr>
    </w:lvl>
    <w:lvl w:ilvl="6">
      <w:start w:val="1"/>
      <w:numFmt w:val="decimal"/>
      <w:pStyle w:val="StdsHead7"/>
      <w:suff w:val="space"/>
      <w:lvlText w:val="%1.%2.%3.%4.%5.%6.%7 "/>
      <w:lvlJc w:val="left"/>
      <w:pPr>
        <w:ind w:left="0" w:firstLine="0"/>
      </w:pPr>
      <w:rPr>
        <w:rFonts w:hint="default"/>
      </w:rPr>
    </w:lvl>
    <w:lvl w:ilvl="7">
      <w:start w:val="1"/>
      <w:numFmt w:val="decimal"/>
      <w:pStyle w:val="StdsHead8"/>
      <w:suff w:val="space"/>
      <w:lvlText w:val="%1.%2.%3.%4.%5.%6.%7.%8 "/>
      <w:lvlJc w:val="left"/>
      <w:pPr>
        <w:ind w:left="0" w:firstLine="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5437D56"/>
    <w:multiLevelType w:val="hybridMultilevel"/>
    <w:tmpl w:val="1E3E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076CE6"/>
    <w:multiLevelType w:val="singleLevel"/>
    <w:tmpl w:val="5A500D0C"/>
    <w:lvl w:ilvl="0">
      <w:start w:val="1"/>
      <w:numFmt w:val="bullet"/>
      <w:pStyle w:val="MarkLevel1"/>
      <w:lvlText w:val=""/>
      <w:lvlJc w:val="left"/>
      <w:pPr>
        <w:tabs>
          <w:tab w:val="num" w:pos="360"/>
        </w:tabs>
        <w:ind w:left="340" w:hanging="340"/>
      </w:pPr>
      <w:rPr>
        <w:rFonts w:ascii="Wingdings" w:hAnsi="Wingdings" w:hint="default"/>
        <w:sz w:val="22"/>
      </w:rPr>
    </w:lvl>
  </w:abstractNum>
  <w:num w:numId="1">
    <w:abstractNumId w:val="4"/>
  </w:num>
  <w:num w:numId="2">
    <w:abstractNumId w:val="2"/>
  </w:num>
  <w:num w:numId="3">
    <w:abstractNumId w:val="1"/>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07"/>
    <w:rsid w:val="00001B25"/>
    <w:rsid w:val="0000305C"/>
    <w:rsid w:val="00011C90"/>
    <w:rsid w:val="00025DDC"/>
    <w:rsid w:val="000758DE"/>
    <w:rsid w:val="00087107"/>
    <w:rsid w:val="000958B5"/>
    <w:rsid w:val="00095AB4"/>
    <w:rsid w:val="000B37D7"/>
    <w:rsid w:val="000E5776"/>
    <w:rsid w:val="0010188B"/>
    <w:rsid w:val="001020CF"/>
    <w:rsid w:val="00117541"/>
    <w:rsid w:val="00121730"/>
    <w:rsid w:val="00146C2A"/>
    <w:rsid w:val="00150155"/>
    <w:rsid w:val="001A55FA"/>
    <w:rsid w:val="001B6C92"/>
    <w:rsid w:val="00202C03"/>
    <w:rsid w:val="00247B82"/>
    <w:rsid w:val="00283B4D"/>
    <w:rsid w:val="002B55A0"/>
    <w:rsid w:val="002D558F"/>
    <w:rsid w:val="003046A9"/>
    <w:rsid w:val="003128C7"/>
    <w:rsid w:val="00321170"/>
    <w:rsid w:val="00336B56"/>
    <w:rsid w:val="003A0F08"/>
    <w:rsid w:val="003B0F7D"/>
    <w:rsid w:val="003C5F45"/>
    <w:rsid w:val="003F229B"/>
    <w:rsid w:val="00404608"/>
    <w:rsid w:val="004224B2"/>
    <w:rsid w:val="00422EC7"/>
    <w:rsid w:val="00436D26"/>
    <w:rsid w:val="00441E44"/>
    <w:rsid w:val="00442C74"/>
    <w:rsid w:val="004C1B1C"/>
    <w:rsid w:val="004D1719"/>
    <w:rsid w:val="004D5301"/>
    <w:rsid w:val="004E794F"/>
    <w:rsid w:val="004F399A"/>
    <w:rsid w:val="005048BF"/>
    <w:rsid w:val="00513A69"/>
    <w:rsid w:val="00521AA4"/>
    <w:rsid w:val="00544C2A"/>
    <w:rsid w:val="00560BAA"/>
    <w:rsid w:val="006125E6"/>
    <w:rsid w:val="00615B0F"/>
    <w:rsid w:val="00622CF4"/>
    <w:rsid w:val="006D1FA3"/>
    <w:rsid w:val="0070082B"/>
    <w:rsid w:val="00701FF7"/>
    <w:rsid w:val="00754A8A"/>
    <w:rsid w:val="00756E65"/>
    <w:rsid w:val="007778ED"/>
    <w:rsid w:val="007B7B4A"/>
    <w:rsid w:val="007F166B"/>
    <w:rsid w:val="00846D59"/>
    <w:rsid w:val="00866F2F"/>
    <w:rsid w:val="00875D7D"/>
    <w:rsid w:val="00891F4C"/>
    <w:rsid w:val="008C316D"/>
    <w:rsid w:val="008C75F5"/>
    <w:rsid w:val="008E2613"/>
    <w:rsid w:val="009278F9"/>
    <w:rsid w:val="00967CC1"/>
    <w:rsid w:val="0097447C"/>
    <w:rsid w:val="009779AA"/>
    <w:rsid w:val="00A26F9E"/>
    <w:rsid w:val="00A415A9"/>
    <w:rsid w:val="00A46822"/>
    <w:rsid w:val="00A719B0"/>
    <w:rsid w:val="00A853FB"/>
    <w:rsid w:val="00AA31A0"/>
    <w:rsid w:val="00AB2A3D"/>
    <w:rsid w:val="00AF6581"/>
    <w:rsid w:val="00B67DAE"/>
    <w:rsid w:val="00B75F26"/>
    <w:rsid w:val="00B85086"/>
    <w:rsid w:val="00B90667"/>
    <w:rsid w:val="00BA139C"/>
    <w:rsid w:val="00BA48CD"/>
    <w:rsid w:val="00BB46DB"/>
    <w:rsid w:val="00BD097A"/>
    <w:rsid w:val="00BE0F0E"/>
    <w:rsid w:val="00BE748F"/>
    <w:rsid w:val="00C354EF"/>
    <w:rsid w:val="00C87F8E"/>
    <w:rsid w:val="00CC32EB"/>
    <w:rsid w:val="00CE6D42"/>
    <w:rsid w:val="00D222E8"/>
    <w:rsid w:val="00D32C75"/>
    <w:rsid w:val="00D47AC3"/>
    <w:rsid w:val="00D75F06"/>
    <w:rsid w:val="00D8057C"/>
    <w:rsid w:val="00DB6E36"/>
    <w:rsid w:val="00DD4A76"/>
    <w:rsid w:val="00E24345"/>
    <w:rsid w:val="00E45AB3"/>
    <w:rsid w:val="00E550A1"/>
    <w:rsid w:val="00E64F6E"/>
    <w:rsid w:val="00E659FD"/>
    <w:rsid w:val="00F03569"/>
    <w:rsid w:val="00F554FC"/>
    <w:rsid w:val="00F9315D"/>
    <w:rsid w:val="00F96880"/>
    <w:rsid w:val="00FC3EC5"/>
    <w:rsid w:val="00FE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Heading 1 PLC"/>
    <w:basedOn w:val="Normal"/>
    <w:next w:val="Normal"/>
    <w:qFormat/>
    <w:pPr>
      <w:keepNext/>
      <w:tabs>
        <w:tab w:val="left" w:pos="576"/>
      </w:tabs>
      <w:ind w:left="576" w:hanging="576"/>
      <w:outlineLvl w:val="0"/>
    </w:pPr>
    <w:rPr>
      <w:b/>
      <w:szCs w:val="20"/>
    </w:rPr>
  </w:style>
  <w:style w:type="paragraph" w:styleId="Heading2">
    <w:name w:val="heading 2"/>
    <w:aliases w:val="H2,Subhead PLC"/>
    <w:basedOn w:val="Normal"/>
    <w:next w:val="Normal"/>
    <w:qFormat/>
    <w:pPr>
      <w:keepNext/>
      <w:autoSpaceDE w:val="0"/>
      <w:autoSpaceDN w:val="0"/>
      <w:adjustRightInd w:val="0"/>
      <w:spacing w:line="240" w:lineRule="atLeast"/>
      <w:outlineLvl w:val="1"/>
    </w:pPr>
    <w:rPr>
      <w:rFonts w:ascii="Arial" w:hAnsi="Arial" w:cs="Arial"/>
      <w:b/>
      <w:bCs/>
      <w:color w:val="000000"/>
    </w:rPr>
  </w:style>
  <w:style w:type="paragraph" w:styleId="Heading3">
    <w:name w:val="heading 3"/>
    <w:aliases w:val="H3"/>
    <w:basedOn w:val="Normal"/>
    <w:next w:val="Normal"/>
    <w:qFormat/>
    <w:pPr>
      <w:keepNext/>
      <w:tabs>
        <w:tab w:val="left" w:pos="2268"/>
      </w:tabs>
      <w:ind w:left="360"/>
      <w:outlineLvl w:val="2"/>
    </w:pPr>
    <w:rPr>
      <w:b/>
      <w:sz w:val="22"/>
      <w:szCs w:val="20"/>
    </w:rPr>
  </w:style>
  <w:style w:type="paragraph" w:styleId="Heading4">
    <w:name w:val="heading 4"/>
    <w:aliases w:val="H4"/>
    <w:basedOn w:val="Normal"/>
    <w:next w:val="Normal"/>
    <w:qFormat/>
    <w:pPr>
      <w:keepNext/>
      <w:tabs>
        <w:tab w:val="left" w:pos="630"/>
      </w:tabs>
      <w:ind w:left="450" w:hanging="450"/>
      <w:outlineLvl w:val="3"/>
    </w:pPr>
    <w:rPr>
      <w:szCs w:val="20"/>
    </w:rPr>
  </w:style>
  <w:style w:type="paragraph" w:styleId="Heading5">
    <w:name w:val="heading 5"/>
    <w:aliases w:val="H5"/>
    <w:basedOn w:val="Normal"/>
    <w:next w:val="Normal"/>
    <w:qFormat/>
    <w:pPr>
      <w:keepNext/>
      <w:autoSpaceDE w:val="0"/>
      <w:autoSpaceDN w:val="0"/>
      <w:adjustRightInd w:val="0"/>
      <w:outlineLvl w:val="4"/>
    </w:pPr>
    <w:rPr>
      <w:rFonts w:ascii="Tms Rmn" w:hAnsi="Tms Rmn"/>
      <w:b/>
      <w:bCs/>
    </w:rPr>
  </w:style>
  <w:style w:type="paragraph" w:styleId="Heading6">
    <w:name w:val="heading 6"/>
    <w:basedOn w:val="Normal"/>
    <w:next w:val="Normal"/>
    <w:qFormat/>
    <w:pPr>
      <w:keepNext/>
      <w:spacing w:line="240" w:lineRule="atLeast"/>
      <w:ind w:left="15" w:right="108"/>
      <w:jc w:val="center"/>
      <w:outlineLvl w:val="5"/>
    </w:pPr>
    <w:rPr>
      <w:b/>
      <w:snapToGrid w:val="0"/>
      <w:color w:val="000000"/>
      <w:sz w:val="20"/>
    </w:rPr>
  </w:style>
  <w:style w:type="paragraph" w:styleId="Heading7">
    <w:name w:val="heading 7"/>
    <w:basedOn w:val="Normal"/>
    <w:next w:val="Normal"/>
    <w:qFormat/>
    <w:pPr>
      <w:keepNext/>
      <w:autoSpaceDE w:val="0"/>
      <w:autoSpaceDN w:val="0"/>
      <w:adjustRightInd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pacing w:before="60" w:after="60"/>
      <w:jc w:val="both"/>
    </w:pPr>
    <w:rPr>
      <w:sz w:val="18"/>
    </w:rPr>
  </w:style>
  <w:style w:type="paragraph" w:customStyle="1" w:styleId="Bullet1">
    <w:name w:val="Bullet1"/>
    <w:pPr>
      <w:tabs>
        <w:tab w:val="left" w:pos="360"/>
      </w:tabs>
      <w:spacing w:before="60" w:after="60"/>
      <w:ind w:left="360" w:hanging="288"/>
      <w:jc w:val="both"/>
    </w:pPr>
  </w:style>
  <w:style w:type="paragraph" w:customStyle="1" w:styleId="AppendixHeading1">
    <w:name w:val="Appendix Heading 1"/>
    <w:basedOn w:val="Heading1"/>
    <w:next w:val="Normal"/>
    <w:pPr>
      <w:tabs>
        <w:tab w:val="clear" w:pos="576"/>
      </w:tabs>
      <w:spacing w:before="160" w:after="60"/>
      <w:ind w:left="0" w:firstLine="0"/>
    </w:pPr>
    <w:rPr>
      <w:rFonts w:ascii="Arial" w:hAnsi="Arial"/>
      <w:kern w:val="28"/>
      <w:sz w:val="20"/>
    </w:rPr>
  </w:style>
  <w:style w:type="paragraph" w:customStyle="1" w:styleId="AppendixHeading2">
    <w:name w:val="Appendix Heading 2"/>
    <w:basedOn w:val="Heading2"/>
    <w:next w:val="Normal"/>
    <w:pPr>
      <w:keepNext w:val="0"/>
      <w:autoSpaceDE/>
      <w:autoSpaceDN/>
      <w:adjustRightInd/>
      <w:spacing w:before="60" w:after="60" w:line="240" w:lineRule="auto"/>
      <w:jc w:val="both"/>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tabs>
        <w:tab w:val="clear" w:pos="2268"/>
      </w:tabs>
      <w:spacing w:before="60" w:after="60"/>
      <w:ind w:left="0"/>
      <w:jc w:val="both"/>
    </w:pPr>
    <w:rPr>
      <w:b w:val="0"/>
      <w:sz w:val="20"/>
    </w:rPr>
  </w:style>
  <w:style w:type="paragraph" w:customStyle="1" w:styleId="AppendixHeading4">
    <w:name w:val="Appendix Heading 4"/>
    <w:basedOn w:val="Heading4"/>
    <w:next w:val="Normal"/>
    <w:pPr>
      <w:keepNext w:val="0"/>
      <w:tabs>
        <w:tab w:val="clear" w:pos="630"/>
      </w:tabs>
      <w:spacing w:before="60" w:after="60"/>
      <w:ind w:left="0" w:firstLine="0"/>
      <w:jc w:val="both"/>
    </w:pPr>
    <w:rPr>
      <w:sz w:val="20"/>
    </w:rPr>
  </w:style>
  <w:style w:type="paragraph" w:customStyle="1" w:styleId="AppendixHeading5">
    <w:name w:val="Appendix Heading 5"/>
    <w:basedOn w:val="Heading5"/>
    <w:next w:val="Normal"/>
    <w:pPr>
      <w:keepNext w:val="0"/>
      <w:autoSpaceDE/>
      <w:autoSpaceDN/>
      <w:adjustRightInd/>
      <w:spacing w:before="60" w:after="60"/>
      <w:jc w:val="both"/>
    </w:pPr>
    <w:rPr>
      <w:rFonts w:ascii="Times New Roman" w:hAnsi="Times New Roman"/>
      <w:b w:val="0"/>
      <w:bCs w:val="0"/>
      <w:sz w:val="20"/>
      <w:szCs w:val="20"/>
    </w:rPr>
  </w:style>
  <w:style w:type="paragraph" w:customStyle="1" w:styleId="AppendixNumber">
    <w:name w:val="Appendix Number"/>
    <w:basedOn w:val="DocumentNumber"/>
    <w:next w:val="DocumentTitle"/>
  </w:style>
  <w:style w:type="paragraph" w:customStyle="1" w:styleId="DocumentNumber">
    <w:name w:val="Document Number"/>
    <w:next w:val="Normal"/>
    <w:rPr>
      <w:rFonts w:ascii="Arial" w:eastAsia="MS Gothic" w:hAnsi="Arial"/>
      <w:b/>
      <w:sz w:val="28"/>
    </w:rPr>
  </w:style>
  <w:style w:type="paragraph" w:customStyle="1" w:styleId="DocumentTitle">
    <w:name w:val="Document Title"/>
    <w:next w:val="Normal"/>
    <w:pPr>
      <w:suppressAutoHyphens/>
      <w:spacing w:after="200"/>
    </w:pPr>
    <w:rPr>
      <w:rFonts w:ascii="Arial" w:eastAsia="MS Gothic" w:hAnsi="Arial"/>
      <w:b/>
      <w:sz w:val="28"/>
    </w:rPr>
  </w:style>
  <w:style w:type="paragraph" w:customStyle="1" w:styleId="AppendixTableTitle">
    <w:name w:val="Appendix Table Title"/>
    <w:basedOn w:val="TableTitle"/>
    <w:next w:val="Normal"/>
    <w:pPr>
      <w:tabs>
        <w:tab w:val="clear" w:pos="3600"/>
      </w:tabs>
      <w:ind w:left="0" w:firstLine="0"/>
    </w:pPr>
  </w:style>
  <w:style w:type="paragraph" w:customStyle="1" w:styleId="TableTitle">
    <w:name w:val="Table Title"/>
    <w:pPr>
      <w:keepNext/>
      <w:tabs>
        <w:tab w:val="num" w:pos="3600"/>
      </w:tabs>
      <w:spacing w:before="120" w:after="60"/>
      <w:ind w:left="3600" w:hanging="360"/>
    </w:pPr>
    <w:rPr>
      <w:rFonts w:ascii="Arial" w:hAnsi="Arial"/>
      <w:b/>
      <w:sz w:val="18"/>
    </w:rPr>
  </w:style>
  <w:style w:type="paragraph" w:customStyle="1" w:styleId="RelatedInfoHeading1">
    <w:name w:val="Related Info Heading 1"/>
    <w:basedOn w:val="Heading1"/>
    <w:next w:val="Normal"/>
    <w:pPr>
      <w:tabs>
        <w:tab w:val="clear" w:pos="576"/>
      </w:tabs>
      <w:spacing w:before="160" w:after="60"/>
      <w:ind w:left="0" w:firstLine="0"/>
      <w:outlineLvl w:val="9"/>
    </w:pPr>
    <w:rPr>
      <w:rFonts w:ascii="Arial" w:hAnsi="Arial"/>
      <w:sz w:val="20"/>
    </w:rPr>
  </w:style>
  <w:style w:type="paragraph" w:customStyle="1" w:styleId="RelatedInfoHeading2">
    <w:name w:val="Related Info Heading 2"/>
    <w:basedOn w:val="Heading2"/>
    <w:next w:val="Normal"/>
    <w:pPr>
      <w:keepNext w:val="0"/>
      <w:autoSpaceDE/>
      <w:autoSpaceDN/>
      <w:adjustRightInd/>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tabs>
        <w:tab w:val="clear" w:pos="2268"/>
      </w:tabs>
      <w:spacing w:before="60" w:after="60"/>
      <w:ind w:left="0"/>
      <w:jc w:val="both"/>
      <w:outlineLvl w:val="9"/>
    </w:pPr>
    <w:rPr>
      <w:b w:val="0"/>
      <w:sz w:val="20"/>
    </w:rPr>
  </w:style>
  <w:style w:type="paragraph" w:customStyle="1" w:styleId="RelatedInfoHeading4">
    <w:name w:val="Related Info Heading 4"/>
    <w:basedOn w:val="Heading4"/>
    <w:next w:val="Normal"/>
    <w:pPr>
      <w:keepNext w:val="0"/>
      <w:tabs>
        <w:tab w:val="clear" w:pos="630"/>
      </w:tabs>
      <w:spacing w:before="60" w:after="60"/>
      <w:ind w:left="0" w:firstLine="0"/>
      <w:jc w:val="both"/>
      <w:outlineLvl w:val="9"/>
    </w:pPr>
    <w:rPr>
      <w:sz w:val="20"/>
    </w:rPr>
  </w:style>
  <w:style w:type="paragraph" w:customStyle="1" w:styleId="RelatedInfoHeading5">
    <w:name w:val="Related Info Heading 5"/>
    <w:basedOn w:val="Heading5"/>
    <w:next w:val="Normal"/>
    <w:pPr>
      <w:keepNext w:val="0"/>
      <w:autoSpaceDE/>
      <w:autoSpaceDN/>
      <w:adjustRightInd/>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tabs>
        <w:tab w:val="clear" w:pos="3600"/>
      </w:tabs>
      <w:ind w:left="0" w:firstLine="0"/>
    </w:pPr>
  </w:style>
  <w:style w:type="paragraph" w:customStyle="1" w:styleId="a">
    <w:name w:val="吹き出し"/>
    <w:basedOn w:val="Normal"/>
    <w:semiHidden/>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tabs>
        <w:tab w:val="clear" w:pos="576"/>
      </w:tabs>
      <w:suppressAutoHyphens/>
      <w:spacing w:before="160" w:after="60"/>
      <w:ind w:left="0" w:firstLine="0"/>
      <w:outlineLvl w:val="9"/>
    </w:pPr>
    <w:rPr>
      <w:rFonts w:ascii="Arial" w:hAnsi="Arial"/>
      <w:kern w:val="28"/>
      <w:sz w:val="20"/>
    </w:rPr>
  </w:style>
  <w:style w:type="paragraph" w:styleId="ListBullet">
    <w:name w:val="List Bullet"/>
    <w:basedOn w:val="Normal"/>
    <w:autoRedefine/>
    <w:pPr>
      <w:tabs>
        <w:tab w:val="num" w:pos="360"/>
      </w:tabs>
      <w:ind w:left="360" w:hanging="360"/>
    </w:pPr>
    <w:rPr>
      <w:sz w:val="20"/>
      <w:szCs w:val="20"/>
    </w:rPr>
  </w:style>
  <w:style w:type="paragraph" w:styleId="ListBullet2">
    <w:name w:val="List Bullet 2"/>
    <w:basedOn w:val="Normal"/>
    <w:autoRedefine/>
    <w:pPr>
      <w:tabs>
        <w:tab w:val="num" w:pos="720"/>
      </w:tabs>
      <w:ind w:left="720" w:hanging="360"/>
    </w:pPr>
    <w:rPr>
      <w:sz w:val="20"/>
      <w:szCs w:val="20"/>
    </w:rPr>
  </w:style>
  <w:style w:type="paragraph" w:styleId="ListBullet3">
    <w:name w:val="List Bullet 3"/>
    <w:basedOn w:val="Normal"/>
    <w:autoRedefine/>
    <w:pPr>
      <w:tabs>
        <w:tab w:val="num" w:pos="1080"/>
      </w:tabs>
      <w:ind w:left="1080" w:hanging="360"/>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tabs>
        <w:tab w:val="num" w:pos="1800"/>
      </w:tabs>
      <w:ind w:left="1800" w:hanging="360"/>
    </w:pPr>
    <w:rPr>
      <w:sz w:val="20"/>
      <w:szCs w:val="20"/>
    </w:rPr>
  </w:style>
  <w:style w:type="paragraph" w:styleId="ListNumber">
    <w:name w:val="List Number"/>
    <w:basedOn w:val="Normal"/>
    <w:pPr>
      <w:tabs>
        <w:tab w:val="num" w:pos="360"/>
      </w:tabs>
      <w:ind w:left="360" w:hanging="360"/>
    </w:pPr>
    <w:rPr>
      <w:sz w:val="20"/>
      <w:szCs w:val="20"/>
    </w:rPr>
  </w:style>
  <w:style w:type="paragraph" w:styleId="ListNumber2">
    <w:name w:val="List Number 2"/>
    <w:basedOn w:val="Normal"/>
    <w:pPr>
      <w:tabs>
        <w:tab w:val="num" w:pos="720"/>
      </w:tabs>
      <w:ind w:left="720" w:hanging="360"/>
    </w:pPr>
    <w:rPr>
      <w:sz w:val="20"/>
      <w:szCs w:val="20"/>
    </w:rPr>
  </w:style>
  <w:style w:type="paragraph" w:styleId="ListNumber3">
    <w:name w:val="List Number 3"/>
    <w:basedOn w:val="Normal"/>
    <w:pPr>
      <w:tabs>
        <w:tab w:val="num" w:pos="1080"/>
      </w:tabs>
      <w:ind w:left="1080" w:hanging="360"/>
    </w:pPr>
    <w:rPr>
      <w:sz w:val="20"/>
      <w:szCs w:val="20"/>
    </w:rPr>
  </w:style>
  <w:style w:type="paragraph" w:styleId="ListNumber4">
    <w:name w:val="List Number 4"/>
    <w:basedOn w:val="Normal"/>
    <w:pPr>
      <w:tabs>
        <w:tab w:val="num" w:pos="1440"/>
      </w:tabs>
      <w:ind w:left="1440" w:hanging="360"/>
    </w:pPr>
    <w:rPr>
      <w:sz w:val="20"/>
      <w:szCs w:val="20"/>
    </w:rPr>
  </w:style>
  <w:style w:type="paragraph" w:styleId="ListNumber5">
    <w:name w:val="List Number 5"/>
    <w:basedOn w:val="Normal"/>
    <w:pPr>
      <w:tabs>
        <w:tab w:val="num"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2"/>
      <w:sz w:val="21"/>
      <w:lang w:eastAsia="ja-JP"/>
    </w:rPr>
  </w:style>
  <w:style w:type="paragraph" w:customStyle="1" w:styleId="Mark-4">
    <w:name w:val="Mark-4"/>
    <w:basedOn w:val="Normal"/>
    <w:pPr>
      <w:widowControl w:val="0"/>
      <w:ind w:left="1304" w:hanging="283"/>
      <w:jc w:val="both"/>
    </w:pPr>
    <w:rPr>
      <w:rFonts w:ascii="Arial" w:eastAsia="MS PGothic" w:hAnsi="Arial"/>
      <w:kern w:val="2"/>
      <w:sz w:val="21"/>
      <w:lang w:eastAsia="ja-JP"/>
    </w:rPr>
  </w:style>
  <w:style w:type="paragraph" w:customStyle="1" w:styleId="Bullet10">
    <w:name w:val="Bullet 1"/>
    <w:basedOn w:val="NormalIndent"/>
    <w:pPr>
      <w:widowControl w:val="0"/>
      <w:tabs>
        <w:tab w:val="num" w:pos="360"/>
      </w:tabs>
      <w:ind w:left="360" w:hanging="360"/>
      <w:jc w:val="both"/>
    </w:pPr>
    <w:rPr>
      <w:kern w:val="2"/>
      <w:sz w:val="22"/>
      <w:lang w:eastAsia="ja-JP"/>
    </w:rPr>
  </w:style>
  <w:style w:type="paragraph" w:styleId="NormalIndent">
    <w:name w:val="Normal Indent"/>
    <w:basedOn w:val="Normal"/>
    <w:pPr>
      <w:ind w:left="720"/>
    </w:pPr>
    <w:rPr>
      <w:sz w:val="20"/>
      <w:szCs w:val="20"/>
    </w:rPr>
  </w:style>
  <w:style w:type="paragraph" w:customStyle="1" w:styleId="Homework">
    <w:name w:val="Homework"/>
    <w:basedOn w:val="Normal"/>
    <w:pPr>
      <w:tabs>
        <w:tab w:val="num" w:pos="1080"/>
      </w:tabs>
      <w:spacing w:after="120" w:line="360" w:lineRule="auto"/>
      <w:ind w:left="1080" w:hanging="720"/>
      <w:jc w:val="both"/>
    </w:pPr>
    <w:rPr>
      <w:rFonts w:ascii="Trebuchet MS" w:hAnsi="Trebuchet MS"/>
    </w:rPr>
  </w:style>
  <w:style w:type="paragraph" w:styleId="BodyText2">
    <w:name w:val="Body Text 2"/>
    <w:basedOn w:val="Normal"/>
    <w:rPr>
      <w:sz w:val="20"/>
    </w:rPr>
  </w:style>
  <w:style w:type="character" w:styleId="Hyperlink">
    <w:name w:val="Hyperlink"/>
    <w:basedOn w:val="DefaultParagraphFont"/>
    <w:rPr>
      <w:color w:val="0000FF"/>
      <w:u w:val="single"/>
    </w:rPr>
  </w:style>
  <w:style w:type="paragraph" w:styleId="BlockText">
    <w:name w:val="Block Text"/>
    <w:basedOn w:val="Normal"/>
    <w:pPr>
      <w:spacing w:line="240" w:lineRule="atLeast"/>
      <w:ind w:left="108" w:right="108"/>
    </w:pPr>
    <w:rPr>
      <w:sz w:val="20"/>
    </w:rPr>
  </w:style>
  <w:style w:type="paragraph" w:styleId="BodyText3">
    <w:name w:val="Body Text 3"/>
    <w:basedOn w:val="Normal"/>
    <w:pPr>
      <w:autoSpaceDE w:val="0"/>
      <w:autoSpaceDN w:val="0"/>
      <w:adjustRightInd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autoSpaceDN w:val="0"/>
      <w:adjustRightInd w:val="0"/>
      <w:spacing w:line="240" w:lineRule="atLeast"/>
      <w:ind w:left="15"/>
    </w:pPr>
    <w:rPr>
      <w:rFonts w:ascii="Arial Narrow" w:hAnsi="Arial Narrow"/>
      <w:color w:val="000000"/>
      <w:sz w:val="16"/>
    </w:rPr>
  </w:style>
  <w:style w:type="paragraph" w:styleId="FootnoteText">
    <w:name w:val="footnote text"/>
    <w:semiHidden/>
    <w:pPr>
      <w:spacing w:after="40"/>
    </w:pPr>
    <w:rPr>
      <w:sz w:val="16"/>
    </w:rPr>
  </w:style>
  <w:style w:type="paragraph" w:styleId="BodyText">
    <w:name w:val="Body Text"/>
    <w:basedOn w:val="Normal"/>
    <w:rPr>
      <w:sz w:val="22"/>
      <w:szCs w:val="20"/>
    </w:rPr>
  </w:style>
  <w:style w:type="paragraph" w:styleId="PlainText">
    <w:name w:val="Plain Text"/>
    <w:basedOn w:val="Normal"/>
    <w:rPr>
      <w:rFonts w:ascii="Courier New" w:hAnsi="Courier New" w:cs="Courier New"/>
      <w:sz w:val="20"/>
      <w:szCs w:val="20"/>
    </w:rPr>
  </w:style>
  <w:style w:type="paragraph" w:styleId="BodyTextIndent2">
    <w:name w:val="Body Text Indent 2"/>
    <w:basedOn w:val="Normal"/>
    <w:pPr>
      <w:keepNext/>
      <w:keepLines/>
      <w:autoSpaceDE w:val="0"/>
      <w:autoSpaceDN w:val="0"/>
      <w:adjustRightInd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customStyle="1" w:styleId="RegsH3Text">
    <w:name w:val="Regs H3 Text"/>
    <w:basedOn w:val="Normal"/>
    <w:pPr>
      <w:spacing w:before="100"/>
      <w:ind w:left="720"/>
      <w:jc w:val="both"/>
    </w:pPr>
    <w:rPr>
      <w:rFonts w:ascii="Bembo Std" w:hAnsi="Bembo Std"/>
      <w:sz w:val="20"/>
      <w:szCs w:val="20"/>
    </w:rPr>
  </w:style>
  <w:style w:type="paragraph" w:customStyle="1" w:styleId="MarkLevel1">
    <w:name w:val="Mark Level 1"/>
    <w:pPr>
      <w:numPr>
        <w:numId w:val="1"/>
      </w:numPr>
      <w:spacing w:before="120" w:after="60" w:line="240" w:lineRule="atLeast"/>
    </w:pPr>
    <w:rPr>
      <w:rFonts w:ascii="Arial" w:eastAsia="MS PGothic" w:hAnsi="Arial"/>
      <w:noProof/>
      <w:sz w:val="22"/>
      <w:lang w:eastAsia="ja-JP"/>
    </w:rPr>
  </w:style>
  <w:style w:type="character" w:styleId="CommentReference">
    <w:name w:val="annotation reference"/>
    <w:basedOn w:val="DefaultParagraphFont"/>
    <w:semiHidden/>
    <w:rPr>
      <w:sz w:val="18"/>
      <w:szCs w:val="18"/>
    </w:rPr>
  </w:style>
  <w:style w:type="paragraph" w:styleId="CommentText">
    <w:name w:val="annotation text"/>
    <w:basedOn w:val="Normal"/>
    <w:semiHidden/>
  </w:style>
  <w:style w:type="paragraph" w:customStyle="1" w:styleId="a0">
    <w:name w:val="コメント内容"/>
    <w:basedOn w:val="CommentText"/>
    <w:next w:val="CommentText"/>
    <w:semiHidden/>
    <w:rPr>
      <w:b/>
      <w:bCs/>
    </w:rPr>
  </w:style>
  <w:style w:type="paragraph" w:customStyle="1" w:styleId="ARHeading1">
    <w:name w:val="A&amp;R Heading 1"/>
    <w:basedOn w:val="Heading1"/>
    <w:rPr>
      <w:szCs w:val="24"/>
    </w:rPr>
  </w:style>
  <w:style w:type="paragraph" w:customStyle="1" w:styleId="ARSubheading1">
    <w:name w:val="A&amp;R Subheading 1"/>
    <w:basedOn w:val="Heading2"/>
    <w:rPr>
      <w:rFonts w:ascii="Times New Roman" w:hAnsi="Times New Roman"/>
    </w:rPr>
  </w:style>
  <w:style w:type="paragraph" w:customStyle="1" w:styleId="ARSubheading2">
    <w:name w:val="A&amp;R Subheading 2"/>
    <w:basedOn w:val="Heading3"/>
    <w:rPr>
      <w:sz w:val="24"/>
    </w:rPr>
  </w:style>
  <w:style w:type="paragraph" w:styleId="DocumentMap">
    <w:name w:val="Document Map"/>
    <w:basedOn w:val="Normal"/>
    <w:semiHidden/>
    <w:pPr>
      <w:shd w:val="clear" w:color="auto" w:fill="000080"/>
    </w:pPr>
    <w:rPr>
      <w:rFonts w:ascii="Arial" w:eastAsia="MS Gothic" w:hAnsi="Arial"/>
    </w:rPr>
  </w:style>
  <w:style w:type="paragraph" w:customStyle="1" w:styleId="ARTitle">
    <w:name w:val="A&amp;R Title"/>
    <w:basedOn w:val="DocumentNumber"/>
    <w:pPr>
      <w:jc w:val="center"/>
      <w:outlineLvl w:val="0"/>
    </w:pPr>
  </w:style>
  <w:style w:type="character" w:customStyle="1" w:styleId="2Char">
    <w:name w:val="見出し 2 Char"/>
    <w:aliases w:val="H2 Char,Subhead PLC Char"/>
    <w:basedOn w:val="DefaultParagraphFont"/>
    <w:rPr>
      <w:rFonts w:ascii="Arial" w:eastAsia="MS Mincho" w:hAnsi="Arial" w:cs="Arial"/>
      <w:b/>
      <w:bCs/>
      <w:color w:val="000000"/>
      <w:sz w:val="24"/>
      <w:szCs w:val="24"/>
      <w:lang w:val="en-US" w:eastAsia="en-US" w:bidi="ar-SA"/>
    </w:rPr>
  </w:style>
  <w:style w:type="character" w:customStyle="1" w:styleId="ARSubheading1Char">
    <w:name w:val="A&amp;R Subheading 1 Char"/>
    <w:basedOn w:val="2Char"/>
    <w:rPr>
      <w:rFonts w:ascii="Arial" w:eastAsia="MS Mincho" w:hAnsi="Arial" w:cs="Arial"/>
      <w:b/>
      <w:bCs/>
      <w:color w:val="000000"/>
      <w:sz w:val="24"/>
      <w:szCs w:val="24"/>
      <w:lang w:val="en-US" w:eastAsia="en-US" w:bidi="ar-SA"/>
    </w:rPr>
  </w:style>
  <w:style w:type="character" w:styleId="FollowedHyperlink">
    <w:name w:val="FollowedHyperlink"/>
    <w:basedOn w:val="DefaultParagraphFont"/>
    <w:rPr>
      <w:color w:val="800080"/>
      <w:u w:val="single"/>
    </w:rPr>
  </w:style>
  <w:style w:type="paragraph" w:customStyle="1" w:styleId="RegsH3">
    <w:name w:val="Regs H3"/>
    <w:basedOn w:val="Normal"/>
    <w:pPr>
      <w:spacing w:before="100"/>
      <w:ind w:left="720"/>
      <w:jc w:val="both"/>
    </w:pPr>
    <w:rPr>
      <w:rFonts w:ascii="Bembo Std" w:hAnsi="Bembo Std"/>
      <w:b/>
      <w:bCs/>
      <w:sz w:val="20"/>
      <w:szCs w:val="20"/>
      <w:lang w:eastAsia="ja-JP"/>
    </w:rPr>
  </w:style>
  <w:style w:type="paragraph" w:styleId="BalloonText">
    <w:name w:val="Balloon Text"/>
    <w:basedOn w:val="Normal"/>
    <w:semiHidden/>
    <w:rsid w:val="00087107"/>
    <w:rPr>
      <w:rFonts w:ascii="Arial" w:eastAsia="MS Gothic" w:hAnsi="Arial"/>
      <w:sz w:val="16"/>
      <w:szCs w:val="16"/>
    </w:rPr>
  </w:style>
  <w:style w:type="paragraph" w:customStyle="1" w:styleId="StdsHead1">
    <w:name w:val="StdsHead1"/>
    <w:rsid w:val="00521AA4"/>
    <w:pPr>
      <w:keepNext/>
      <w:numPr>
        <w:numId w:val="2"/>
      </w:numPr>
      <w:spacing w:before="180" w:after="60"/>
    </w:pPr>
    <w:rPr>
      <w:rFonts w:ascii="Arial" w:eastAsia="Arial Unicode MS" w:hAnsi="Arial"/>
      <w:b/>
      <w:lang w:eastAsia="ja-JP"/>
    </w:rPr>
  </w:style>
  <w:style w:type="paragraph" w:customStyle="1" w:styleId="StdsHead2">
    <w:name w:val="StdsHead2"/>
    <w:rsid w:val="00521AA4"/>
    <w:pPr>
      <w:numPr>
        <w:ilvl w:val="1"/>
        <w:numId w:val="2"/>
      </w:numPr>
      <w:spacing w:before="120" w:after="120"/>
      <w:jc w:val="both"/>
    </w:pPr>
    <w:rPr>
      <w:lang w:eastAsia="ja-JP"/>
    </w:rPr>
  </w:style>
  <w:style w:type="paragraph" w:customStyle="1" w:styleId="StdsHead3">
    <w:name w:val="StdsHead3"/>
    <w:rsid w:val="00521AA4"/>
    <w:pPr>
      <w:numPr>
        <w:ilvl w:val="2"/>
        <w:numId w:val="2"/>
      </w:numPr>
      <w:spacing w:before="120" w:after="120"/>
      <w:jc w:val="both"/>
    </w:pPr>
    <w:rPr>
      <w:lang w:eastAsia="ja-JP"/>
    </w:rPr>
  </w:style>
  <w:style w:type="paragraph" w:customStyle="1" w:styleId="StdsHead4">
    <w:name w:val="StdsHead4"/>
    <w:rsid w:val="00521AA4"/>
    <w:pPr>
      <w:numPr>
        <w:ilvl w:val="3"/>
        <w:numId w:val="2"/>
      </w:numPr>
      <w:spacing w:before="120" w:after="120"/>
      <w:jc w:val="both"/>
    </w:pPr>
    <w:rPr>
      <w:lang w:eastAsia="ja-JP"/>
    </w:rPr>
  </w:style>
  <w:style w:type="paragraph" w:customStyle="1" w:styleId="StdsHead5">
    <w:name w:val="StdsHead5"/>
    <w:rsid w:val="00521AA4"/>
    <w:pPr>
      <w:numPr>
        <w:ilvl w:val="4"/>
        <w:numId w:val="2"/>
      </w:numPr>
      <w:spacing w:before="120" w:after="120"/>
      <w:jc w:val="both"/>
    </w:pPr>
    <w:rPr>
      <w:lang w:eastAsia="ja-JP"/>
    </w:rPr>
  </w:style>
  <w:style w:type="paragraph" w:customStyle="1" w:styleId="StdsHead6">
    <w:name w:val="StdsHead6"/>
    <w:rsid w:val="00521AA4"/>
    <w:pPr>
      <w:numPr>
        <w:ilvl w:val="5"/>
        <w:numId w:val="2"/>
      </w:numPr>
      <w:spacing w:before="120" w:after="120"/>
      <w:jc w:val="both"/>
    </w:pPr>
    <w:rPr>
      <w:lang w:eastAsia="ja-JP"/>
    </w:rPr>
  </w:style>
  <w:style w:type="paragraph" w:customStyle="1" w:styleId="StdsHead7">
    <w:name w:val="StdsHead7"/>
    <w:rsid w:val="00521AA4"/>
    <w:pPr>
      <w:numPr>
        <w:ilvl w:val="6"/>
        <w:numId w:val="2"/>
      </w:numPr>
      <w:spacing w:before="120" w:after="120"/>
      <w:jc w:val="both"/>
    </w:pPr>
    <w:rPr>
      <w:lang w:eastAsia="ja-JP"/>
    </w:rPr>
  </w:style>
  <w:style w:type="paragraph" w:customStyle="1" w:styleId="StdsHead8">
    <w:name w:val="StdsHead8"/>
    <w:rsid w:val="00521AA4"/>
    <w:pPr>
      <w:numPr>
        <w:ilvl w:val="7"/>
        <w:numId w:val="2"/>
      </w:numPr>
      <w:spacing w:before="120" w:after="120"/>
      <w:jc w:val="both"/>
    </w:pPr>
    <w:rPr>
      <w:lang w:eastAsia="ja-JP"/>
    </w:rPr>
  </w:style>
  <w:style w:type="paragraph" w:styleId="Header">
    <w:name w:val="header"/>
    <w:basedOn w:val="Normal"/>
    <w:rsid w:val="008E2613"/>
    <w:pPr>
      <w:tabs>
        <w:tab w:val="center" w:pos="4153"/>
        <w:tab w:val="right" w:pos="8306"/>
      </w:tabs>
      <w:snapToGrid w:val="0"/>
    </w:pPr>
  </w:style>
  <w:style w:type="paragraph" w:styleId="Footer">
    <w:name w:val="footer"/>
    <w:basedOn w:val="Normal"/>
    <w:rsid w:val="008E2613"/>
    <w:pPr>
      <w:tabs>
        <w:tab w:val="center" w:pos="4153"/>
        <w:tab w:val="right" w:pos="8306"/>
      </w:tabs>
      <w:snapToGrid w:val="0"/>
    </w:pPr>
  </w:style>
  <w:style w:type="table" w:styleId="TableGrid">
    <w:name w:val="Table Grid"/>
    <w:basedOn w:val="TableNormal"/>
    <w:rsid w:val="008E261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dsTableText">
    <w:name w:val="StdsTableText"/>
    <w:rsid w:val="004224B2"/>
    <w:pPr>
      <w:spacing w:before="40" w:after="20"/>
    </w:pPr>
    <w:rPr>
      <w:sz w:val="18"/>
      <w:szCs w:val="18"/>
      <w:lang w:eastAsia="ja-JP"/>
    </w:rPr>
  </w:style>
  <w:style w:type="paragraph" w:styleId="ListParagraph">
    <w:name w:val="List Paragraph"/>
    <w:basedOn w:val="Normal"/>
    <w:uiPriority w:val="34"/>
    <w:qFormat/>
    <w:rsid w:val="004224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Heading 1 PLC"/>
    <w:basedOn w:val="Normal"/>
    <w:next w:val="Normal"/>
    <w:qFormat/>
    <w:pPr>
      <w:keepNext/>
      <w:tabs>
        <w:tab w:val="left" w:pos="576"/>
      </w:tabs>
      <w:ind w:left="576" w:hanging="576"/>
      <w:outlineLvl w:val="0"/>
    </w:pPr>
    <w:rPr>
      <w:b/>
      <w:szCs w:val="20"/>
    </w:rPr>
  </w:style>
  <w:style w:type="paragraph" w:styleId="Heading2">
    <w:name w:val="heading 2"/>
    <w:aliases w:val="H2,Subhead PLC"/>
    <w:basedOn w:val="Normal"/>
    <w:next w:val="Normal"/>
    <w:qFormat/>
    <w:pPr>
      <w:keepNext/>
      <w:autoSpaceDE w:val="0"/>
      <w:autoSpaceDN w:val="0"/>
      <w:adjustRightInd w:val="0"/>
      <w:spacing w:line="240" w:lineRule="atLeast"/>
      <w:outlineLvl w:val="1"/>
    </w:pPr>
    <w:rPr>
      <w:rFonts w:ascii="Arial" w:hAnsi="Arial" w:cs="Arial"/>
      <w:b/>
      <w:bCs/>
      <w:color w:val="000000"/>
    </w:rPr>
  </w:style>
  <w:style w:type="paragraph" w:styleId="Heading3">
    <w:name w:val="heading 3"/>
    <w:aliases w:val="H3"/>
    <w:basedOn w:val="Normal"/>
    <w:next w:val="Normal"/>
    <w:qFormat/>
    <w:pPr>
      <w:keepNext/>
      <w:tabs>
        <w:tab w:val="left" w:pos="2268"/>
      </w:tabs>
      <w:ind w:left="360"/>
      <w:outlineLvl w:val="2"/>
    </w:pPr>
    <w:rPr>
      <w:b/>
      <w:sz w:val="22"/>
      <w:szCs w:val="20"/>
    </w:rPr>
  </w:style>
  <w:style w:type="paragraph" w:styleId="Heading4">
    <w:name w:val="heading 4"/>
    <w:aliases w:val="H4"/>
    <w:basedOn w:val="Normal"/>
    <w:next w:val="Normal"/>
    <w:qFormat/>
    <w:pPr>
      <w:keepNext/>
      <w:tabs>
        <w:tab w:val="left" w:pos="630"/>
      </w:tabs>
      <w:ind w:left="450" w:hanging="450"/>
      <w:outlineLvl w:val="3"/>
    </w:pPr>
    <w:rPr>
      <w:szCs w:val="20"/>
    </w:rPr>
  </w:style>
  <w:style w:type="paragraph" w:styleId="Heading5">
    <w:name w:val="heading 5"/>
    <w:aliases w:val="H5"/>
    <w:basedOn w:val="Normal"/>
    <w:next w:val="Normal"/>
    <w:qFormat/>
    <w:pPr>
      <w:keepNext/>
      <w:autoSpaceDE w:val="0"/>
      <w:autoSpaceDN w:val="0"/>
      <w:adjustRightInd w:val="0"/>
      <w:outlineLvl w:val="4"/>
    </w:pPr>
    <w:rPr>
      <w:rFonts w:ascii="Tms Rmn" w:hAnsi="Tms Rmn"/>
      <w:b/>
      <w:bCs/>
    </w:rPr>
  </w:style>
  <w:style w:type="paragraph" w:styleId="Heading6">
    <w:name w:val="heading 6"/>
    <w:basedOn w:val="Normal"/>
    <w:next w:val="Normal"/>
    <w:qFormat/>
    <w:pPr>
      <w:keepNext/>
      <w:spacing w:line="240" w:lineRule="atLeast"/>
      <w:ind w:left="15" w:right="108"/>
      <w:jc w:val="center"/>
      <w:outlineLvl w:val="5"/>
    </w:pPr>
    <w:rPr>
      <w:b/>
      <w:snapToGrid w:val="0"/>
      <w:color w:val="000000"/>
      <w:sz w:val="20"/>
    </w:rPr>
  </w:style>
  <w:style w:type="paragraph" w:styleId="Heading7">
    <w:name w:val="heading 7"/>
    <w:basedOn w:val="Normal"/>
    <w:next w:val="Normal"/>
    <w:qFormat/>
    <w:pPr>
      <w:keepNext/>
      <w:autoSpaceDE w:val="0"/>
      <w:autoSpaceDN w:val="0"/>
      <w:adjustRightInd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pacing w:before="60" w:after="60"/>
      <w:jc w:val="both"/>
    </w:pPr>
    <w:rPr>
      <w:sz w:val="18"/>
    </w:rPr>
  </w:style>
  <w:style w:type="paragraph" w:customStyle="1" w:styleId="Bullet1">
    <w:name w:val="Bullet1"/>
    <w:pPr>
      <w:tabs>
        <w:tab w:val="left" w:pos="360"/>
      </w:tabs>
      <w:spacing w:before="60" w:after="60"/>
      <w:ind w:left="360" w:hanging="288"/>
      <w:jc w:val="both"/>
    </w:pPr>
  </w:style>
  <w:style w:type="paragraph" w:customStyle="1" w:styleId="AppendixHeading1">
    <w:name w:val="Appendix Heading 1"/>
    <w:basedOn w:val="Heading1"/>
    <w:next w:val="Normal"/>
    <w:pPr>
      <w:tabs>
        <w:tab w:val="clear" w:pos="576"/>
      </w:tabs>
      <w:spacing w:before="160" w:after="60"/>
      <w:ind w:left="0" w:firstLine="0"/>
    </w:pPr>
    <w:rPr>
      <w:rFonts w:ascii="Arial" w:hAnsi="Arial"/>
      <w:kern w:val="28"/>
      <w:sz w:val="20"/>
    </w:rPr>
  </w:style>
  <w:style w:type="paragraph" w:customStyle="1" w:styleId="AppendixHeading2">
    <w:name w:val="Appendix Heading 2"/>
    <w:basedOn w:val="Heading2"/>
    <w:next w:val="Normal"/>
    <w:pPr>
      <w:keepNext w:val="0"/>
      <w:autoSpaceDE/>
      <w:autoSpaceDN/>
      <w:adjustRightInd/>
      <w:spacing w:before="60" w:after="60" w:line="240" w:lineRule="auto"/>
      <w:jc w:val="both"/>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tabs>
        <w:tab w:val="clear" w:pos="2268"/>
      </w:tabs>
      <w:spacing w:before="60" w:after="60"/>
      <w:ind w:left="0"/>
      <w:jc w:val="both"/>
    </w:pPr>
    <w:rPr>
      <w:b w:val="0"/>
      <w:sz w:val="20"/>
    </w:rPr>
  </w:style>
  <w:style w:type="paragraph" w:customStyle="1" w:styleId="AppendixHeading4">
    <w:name w:val="Appendix Heading 4"/>
    <w:basedOn w:val="Heading4"/>
    <w:next w:val="Normal"/>
    <w:pPr>
      <w:keepNext w:val="0"/>
      <w:tabs>
        <w:tab w:val="clear" w:pos="630"/>
      </w:tabs>
      <w:spacing w:before="60" w:after="60"/>
      <w:ind w:left="0" w:firstLine="0"/>
      <w:jc w:val="both"/>
    </w:pPr>
    <w:rPr>
      <w:sz w:val="20"/>
    </w:rPr>
  </w:style>
  <w:style w:type="paragraph" w:customStyle="1" w:styleId="AppendixHeading5">
    <w:name w:val="Appendix Heading 5"/>
    <w:basedOn w:val="Heading5"/>
    <w:next w:val="Normal"/>
    <w:pPr>
      <w:keepNext w:val="0"/>
      <w:autoSpaceDE/>
      <w:autoSpaceDN/>
      <w:adjustRightInd/>
      <w:spacing w:before="60" w:after="60"/>
      <w:jc w:val="both"/>
    </w:pPr>
    <w:rPr>
      <w:rFonts w:ascii="Times New Roman" w:hAnsi="Times New Roman"/>
      <w:b w:val="0"/>
      <w:bCs w:val="0"/>
      <w:sz w:val="20"/>
      <w:szCs w:val="20"/>
    </w:rPr>
  </w:style>
  <w:style w:type="paragraph" w:customStyle="1" w:styleId="AppendixNumber">
    <w:name w:val="Appendix Number"/>
    <w:basedOn w:val="DocumentNumber"/>
    <w:next w:val="DocumentTitle"/>
  </w:style>
  <w:style w:type="paragraph" w:customStyle="1" w:styleId="DocumentNumber">
    <w:name w:val="Document Number"/>
    <w:next w:val="Normal"/>
    <w:rPr>
      <w:rFonts w:ascii="Arial" w:eastAsia="MS Gothic" w:hAnsi="Arial"/>
      <w:b/>
      <w:sz w:val="28"/>
    </w:rPr>
  </w:style>
  <w:style w:type="paragraph" w:customStyle="1" w:styleId="DocumentTitle">
    <w:name w:val="Document Title"/>
    <w:next w:val="Normal"/>
    <w:pPr>
      <w:suppressAutoHyphens/>
      <w:spacing w:after="200"/>
    </w:pPr>
    <w:rPr>
      <w:rFonts w:ascii="Arial" w:eastAsia="MS Gothic" w:hAnsi="Arial"/>
      <w:b/>
      <w:sz w:val="28"/>
    </w:rPr>
  </w:style>
  <w:style w:type="paragraph" w:customStyle="1" w:styleId="AppendixTableTitle">
    <w:name w:val="Appendix Table Title"/>
    <w:basedOn w:val="TableTitle"/>
    <w:next w:val="Normal"/>
    <w:pPr>
      <w:tabs>
        <w:tab w:val="clear" w:pos="3600"/>
      </w:tabs>
      <w:ind w:left="0" w:firstLine="0"/>
    </w:pPr>
  </w:style>
  <w:style w:type="paragraph" w:customStyle="1" w:styleId="TableTitle">
    <w:name w:val="Table Title"/>
    <w:pPr>
      <w:keepNext/>
      <w:tabs>
        <w:tab w:val="num" w:pos="3600"/>
      </w:tabs>
      <w:spacing w:before="120" w:after="60"/>
      <w:ind w:left="3600" w:hanging="360"/>
    </w:pPr>
    <w:rPr>
      <w:rFonts w:ascii="Arial" w:hAnsi="Arial"/>
      <w:b/>
      <w:sz w:val="18"/>
    </w:rPr>
  </w:style>
  <w:style w:type="paragraph" w:customStyle="1" w:styleId="RelatedInfoHeading1">
    <w:name w:val="Related Info Heading 1"/>
    <w:basedOn w:val="Heading1"/>
    <w:next w:val="Normal"/>
    <w:pPr>
      <w:tabs>
        <w:tab w:val="clear" w:pos="576"/>
      </w:tabs>
      <w:spacing w:before="160" w:after="60"/>
      <w:ind w:left="0" w:firstLine="0"/>
      <w:outlineLvl w:val="9"/>
    </w:pPr>
    <w:rPr>
      <w:rFonts w:ascii="Arial" w:hAnsi="Arial"/>
      <w:sz w:val="20"/>
    </w:rPr>
  </w:style>
  <w:style w:type="paragraph" w:customStyle="1" w:styleId="RelatedInfoHeading2">
    <w:name w:val="Related Info Heading 2"/>
    <w:basedOn w:val="Heading2"/>
    <w:next w:val="Normal"/>
    <w:pPr>
      <w:keepNext w:val="0"/>
      <w:autoSpaceDE/>
      <w:autoSpaceDN/>
      <w:adjustRightInd/>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tabs>
        <w:tab w:val="clear" w:pos="2268"/>
      </w:tabs>
      <w:spacing w:before="60" w:after="60"/>
      <w:ind w:left="0"/>
      <w:jc w:val="both"/>
      <w:outlineLvl w:val="9"/>
    </w:pPr>
    <w:rPr>
      <w:b w:val="0"/>
      <w:sz w:val="20"/>
    </w:rPr>
  </w:style>
  <w:style w:type="paragraph" w:customStyle="1" w:styleId="RelatedInfoHeading4">
    <w:name w:val="Related Info Heading 4"/>
    <w:basedOn w:val="Heading4"/>
    <w:next w:val="Normal"/>
    <w:pPr>
      <w:keepNext w:val="0"/>
      <w:tabs>
        <w:tab w:val="clear" w:pos="630"/>
      </w:tabs>
      <w:spacing w:before="60" w:after="60"/>
      <w:ind w:left="0" w:firstLine="0"/>
      <w:jc w:val="both"/>
      <w:outlineLvl w:val="9"/>
    </w:pPr>
    <w:rPr>
      <w:sz w:val="20"/>
    </w:rPr>
  </w:style>
  <w:style w:type="paragraph" w:customStyle="1" w:styleId="RelatedInfoHeading5">
    <w:name w:val="Related Info Heading 5"/>
    <w:basedOn w:val="Heading5"/>
    <w:next w:val="Normal"/>
    <w:pPr>
      <w:keepNext w:val="0"/>
      <w:autoSpaceDE/>
      <w:autoSpaceDN/>
      <w:adjustRightInd/>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tabs>
        <w:tab w:val="clear" w:pos="3600"/>
      </w:tabs>
      <w:ind w:left="0" w:firstLine="0"/>
    </w:pPr>
  </w:style>
  <w:style w:type="paragraph" w:customStyle="1" w:styleId="a">
    <w:name w:val="吹き出し"/>
    <w:basedOn w:val="Normal"/>
    <w:semiHidden/>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tabs>
        <w:tab w:val="clear" w:pos="576"/>
      </w:tabs>
      <w:suppressAutoHyphens/>
      <w:spacing w:before="160" w:after="60"/>
      <w:ind w:left="0" w:firstLine="0"/>
      <w:outlineLvl w:val="9"/>
    </w:pPr>
    <w:rPr>
      <w:rFonts w:ascii="Arial" w:hAnsi="Arial"/>
      <w:kern w:val="28"/>
      <w:sz w:val="20"/>
    </w:rPr>
  </w:style>
  <w:style w:type="paragraph" w:styleId="ListBullet">
    <w:name w:val="List Bullet"/>
    <w:basedOn w:val="Normal"/>
    <w:autoRedefine/>
    <w:pPr>
      <w:tabs>
        <w:tab w:val="num" w:pos="360"/>
      </w:tabs>
      <w:ind w:left="360" w:hanging="360"/>
    </w:pPr>
    <w:rPr>
      <w:sz w:val="20"/>
      <w:szCs w:val="20"/>
    </w:rPr>
  </w:style>
  <w:style w:type="paragraph" w:styleId="ListBullet2">
    <w:name w:val="List Bullet 2"/>
    <w:basedOn w:val="Normal"/>
    <w:autoRedefine/>
    <w:pPr>
      <w:tabs>
        <w:tab w:val="num" w:pos="720"/>
      </w:tabs>
      <w:ind w:left="720" w:hanging="360"/>
    </w:pPr>
    <w:rPr>
      <w:sz w:val="20"/>
      <w:szCs w:val="20"/>
    </w:rPr>
  </w:style>
  <w:style w:type="paragraph" w:styleId="ListBullet3">
    <w:name w:val="List Bullet 3"/>
    <w:basedOn w:val="Normal"/>
    <w:autoRedefine/>
    <w:pPr>
      <w:tabs>
        <w:tab w:val="num" w:pos="1080"/>
      </w:tabs>
      <w:ind w:left="1080" w:hanging="360"/>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tabs>
        <w:tab w:val="num" w:pos="1800"/>
      </w:tabs>
      <w:ind w:left="1800" w:hanging="360"/>
    </w:pPr>
    <w:rPr>
      <w:sz w:val="20"/>
      <w:szCs w:val="20"/>
    </w:rPr>
  </w:style>
  <w:style w:type="paragraph" w:styleId="ListNumber">
    <w:name w:val="List Number"/>
    <w:basedOn w:val="Normal"/>
    <w:pPr>
      <w:tabs>
        <w:tab w:val="num" w:pos="360"/>
      </w:tabs>
      <w:ind w:left="360" w:hanging="360"/>
    </w:pPr>
    <w:rPr>
      <w:sz w:val="20"/>
      <w:szCs w:val="20"/>
    </w:rPr>
  </w:style>
  <w:style w:type="paragraph" w:styleId="ListNumber2">
    <w:name w:val="List Number 2"/>
    <w:basedOn w:val="Normal"/>
    <w:pPr>
      <w:tabs>
        <w:tab w:val="num" w:pos="720"/>
      </w:tabs>
      <w:ind w:left="720" w:hanging="360"/>
    </w:pPr>
    <w:rPr>
      <w:sz w:val="20"/>
      <w:szCs w:val="20"/>
    </w:rPr>
  </w:style>
  <w:style w:type="paragraph" w:styleId="ListNumber3">
    <w:name w:val="List Number 3"/>
    <w:basedOn w:val="Normal"/>
    <w:pPr>
      <w:tabs>
        <w:tab w:val="num" w:pos="1080"/>
      </w:tabs>
      <w:ind w:left="1080" w:hanging="360"/>
    </w:pPr>
    <w:rPr>
      <w:sz w:val="20"/>
      <w:szCs w:val="20"/>
    </w:rPr>
  </w:style>
  <w:style w:type="paragraph" w:styleId="ListNumber4">
    <w:name w:val="List Number 4"/>
    <w:basedOn w:val="Normal"/>
    <w:pPr>
      <w:tabs>
        <w:tab w:val="num" w:pos="1440"/>
      </w:tabs>
      <w:ind w:left="1440" w:hanging="360"/>
    </w:pPr>
    <w:rPr>
      <w:sz w:val="20"/>
      <w:szCs w:val="20"/>
    </w:rPr>
  </w:style>
  <w:style w:type="paragraph" w:styleId="ListNumber5">
    <w:name w:val="List Number 5"/>
    <w:basedOn w:val="Normal"/>
    <w:pPr>
      <w:tabs>
        <w:tab w:val="num"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2"/>
      <w:sz w:val="21"/>
      <w:lang w:eastAsia="ja-JP"/>
    </w:rPr>
  </w:style>
  <w:style w:type="paragraph" w:customStyle="1" w:styleId="Mark-4">
    <w:name w:val="Mark-4"/>
    <w:basedOn w:val="Normal"/>
    <w:pPr>
      <w:widowControl w:val="0"/>
      <w:ind w:left="1304" w:hanging="283"/>
      <w:jc w:val="both"/>
    </w:pPr>
    <w:rPr>
      <w:rFonts w:ascii="Arial" w:eastAsia="MS PGothic" w:hAnsi="Arial"/>
      <w:kern w:val="2"/>
      <w:sz w:val="21"/>
      <w:lang w:eastAsia="ja-JP"/>
    </w:rPr>
  </w:style>
  <w:style w:type="paragraph" w:customStyle="1" w:styleId="Bullet10">
    <w:name w:val="Bullet 1"/>
    <w:basedOn w:val="NormalIndent"/>
    <w:pPr>
      <w:widowControl w:val="0"/>
      <w:tabs>
        <w:tab w:val="num" w:pos="360"/>
      </w:tabs>
      <w:ind w:left="360" w:hanging="360"/>
      <w:jc w:val="both"/>
    </w:pPr>
    <w:rPr>
      <w:kern w:val="2"/>
      <w:sz w:val="22"/>
      <w:lang w:eastAsia="ja-JP"/>
    </w:rPr>
  </w:style>
  <w:style w:type="paragraph" w:styleId="NormalIndent">
    <w:name w:val="Normal Indent"/>
    <w:basedOn w:val="Normal"/>
    <w:pPr>
      <w:ind w:left="720"/>
    </w:pPr>
    <w:rPr>
      <w:sz w:val="20"/>
      <w:szCs w:val="20"/>
    </w:rPr>
  </w:style>
  <w:style w:type="paragraph" w:customStyle="1" w:styleId="Homework">
    <w:name w:val="Homework"/>
    <w:basedOn w:val="Normal"/>
    <w:pPr>
      <w:tabs>
        <w:tab w:val="num" w:pos="1080"/>
      </w:tabs>
      <w:spacing w:after="120" w:line="360" w:lineRule="auto"/>
      <w:ind w:left="1080" w:hanging="720"/>
      <w:jc w:val="both"/>
    </w:pPr>
    <w:rPr>
      <w:rFonts w:ascii="Trebuchet MS" w:hAnsi="Trebuchet MS"/>
    </w:rPr>
  </w:style>
  <w:style w:type="paragraph" w:styleId="BodyText2">
    <w:name w:val="Body Text 2"/>
    <w:basedOn w:val="Normal"/>
    <w:rPr>
      <w:sz w:val="20"/>
    </w:rPr>
  </w:style>
  <w:style w:type="character" w:styleId="Hyperlink">
    <w:name w:val="Hyperlink"/>
    <w:basedOn w:val="DefaultParagraphFont"/>
    <w:rPr>
      <w:color w:val="0000FF"/>
      <w:u w:val="single"/>
    </w:rPr>
  </w:style>
  <w:style w:type="paragraph" w:styleId="BlockText">
    <w:name w:val="Block Text"/>
    <w:basedOn w:val="Normal"/>
    <w:pPr>
      <w:spacing w:line="240" w:lineRule="atLeast"/>
      <w:ind w:left="108" w:right="108"/>
    </w:pPr>
    <w:rPr>
      <w:sz w:val="20"/>
    </w:rPr>
  </w:style>
  <w:style w:type="paragraph" w:styleId="BodyText3">
    <w:name w:val="Body Text 3"/>
    <w:basedOn w:val="Normal"/>
    <w:pPr>
      <w:autoSpaceDE w:val="0"/>
      <w:autoSpaceDN w:val="0"/>
      <w:adjustRightInd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autoSpaceDN w:val="0"/>
      <w:adjustRightInd w:val="0"/>
      <w:spacing w:line="240" w:lineRule="atLeast"/>
      <w:ind w:left="15"/>
    </w:pPr>
    <w:rPr>
      <w:rFonts w:ascii="Arial Narrow" w:hAnsi="Arial Narrow"/>
      <w:color w:val="000000"/>
      <w:sz w:val="16"/>
    </w:rPr>
  </w:style>
  <w:style w:type="paragraph" w:styleId="FootnoteText">
    <w:name w:val="footnote text"/>
    <w:semiHidden/>
    <w:pPr>
      <w:spacing w:after="40"/>
    </w:pPr>
    <w:rPr>
      <w:sz w:val="16"/>
    </w:rPr>
  </w:style>
  <w:style w:type="paragraph" w:styleId="BodyText">
    <w:name w:val="Body Text"/>
    <w:basedOn w:val="Normal"/>
    <w:rPr>
      <w:sz w:val="22"/>
      <w:szCs w:val="20"/>
    </w:rPr>
  </w:style>
  <w:style w:type="paragraph" w:styleId="PlainText">
    <w:name w:val="Plain Text"/>
    <w:basedOn w:val="Normal"/>
    <w:rPr>
      <w:rFonts w:ascii="Courier New" w:hAnsi="Courier New" w:cs="Courier New"/>
      <w:sz w:val="20"/>
      <w:szCs w:val="20"/>
    </w:rPr>
  </w:style>
  <w:style w:type="paragraph" w:styleId="BodyTextIndent2">
    <w:name w:val="Body Text Indent 2"/>
    <w:basedOn w:val="Normal"/>
    <w:pPr>
      <w:keepNext/>
      <w:keepLines/>
      <w:autoSpaceDE w:val="0"/>
      <w:autoSpaceDN w:val="0"/>
      <w:adjustRightInd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customStyle="1" w:styleId="RegsH3Text">
    <w:name w:val="Regs H3 Text"/>
    <w:basedOn w:val="Normal"/>
    <w:pPr>
      <w:spacing w:before="100"/>
      <w:ind w:left="720"/>
      <w:jc w:val="both"/>
    </w:pPr>
    <w:rPr>
      <w:rFonts w:ascii="Bembo Std" w:hAnsi="Bembo Std"/>
      <w:sz w:val="20"/>
      <w:szCs w:val="20"/>
    </w:rPr>
  </w:style>
  <w:style w:type="paragraph" w:customStyle="1" w:styleId="MarkLevel1">
    <w:name w:val="Mark Level 1"/>
    <w:pPr>
      <w:numPr>
        <w:numId w:val="1"/>
      </w:numPr>
      <w:spacing w:before="120" w:after="60" w:line="240" w:lineRule="atLeast"/>
    </w:pPr>
    <w:rPr>
      <w:rFonts w:ascii="Arial" w:eastAsia="MS PGothic" w:hAnsi="Arial"/>
      <w:noProof/>
      <w:sz w:val="22"/>
      <w:lang w:eastAsia="ja-JP"/>
    </w:rPr>
  </w:style>
  <w:style w:type="character" w:styleId="CommentReference">
    <w:name w:val="annotation reference"/>
    <w:basedOn w:val="DefaultParagraphFont"/>
    <w:semiHidden/>
    <w:rPr>
      <w:sz w:val="18"/>
      <w:szCs w:val="18"/>
    </w:rPr>
  </w:style>
  <w:style w:type="paragraph" w:styleId="CommentText">
    <w:name w:val="annotation text"/>
    <w:basedOn w:val="Normal"/>
    <w:semiHidden/>
  </w:style>
  <w:style w:type="paragraph" w:customStyle="1" w:styleId="a0">
    <w:name w:val="コメント内容"/>
    <w:basedOn w:val="CommentText"/>
    <w:next w:val="CommentText"/>
    <w:semiHidden/>
    <w:rPr>
      <w:b/>
      <w:bCs/>
    </w:rPr>
  </w:style>
  <w:style w:type="paragraph" w:customStyle="1" w:styleId="ARHeading1">
    <w:name w:val="A&amp;R Heading 1"/>
    <w:basedOn w:val="Heading1"/>
    <w:rPr>
      <w:szCs w:val="24"/>
    </w:rPr>
  </w:style>
  <w:style w:type="paragraph" w:customStyle="1" w:styleId="ARSubheading1">
    <w:name w:val="A&amp;R Subheading 1"/>
    <w:basedOn w:val="Heading2"/>
    <w:rPr>
      <w:rFonts w:ascii="Times New Roman" w:hAnsi="Times New Roman"/>
    </w:rPr>
  </w:style>
  <w:style w:type="paragraph" w:customStyle="1" w:styleId="ARSubheading2">
    <w:name w:val="A&amp;R Subheading 2"/>
    <w:basedOn w:val="Heading3"/>
    <w:rPr>
      <w:sz w:val="24"/>
    </w:rPr>
  </w:style>
  <w:style w:type="paragraph" w:styleId="DocumentMap">
    <w:name w:val="Document Map"/>
    <w:basedOn w:val="Normal"/>
    <w:semiHidden/>
    <w:pPr>
      <w:shd w:val="clear" w:color="auto" w:fill="000080"/>
    </w:pPr>
    <w:rPr>
      <w:rFonts w:ascii="Arial" w:eastAsia="MS Gothic" w:hAnsi="Arial"/>
    </w:rPr>
  </w:style>
  <w:style w:type="paragraph" w:customStyle="1" w:styleId="ARTitle">
    <w:name w:val="A&amp;R Title"/>
    <w:basedOn w:val="DocumentNumber"/>
    <w:pPr>
      <w:jc w:val="center"/>
      <w:outlineLvl w:val="0"/>
    </w:pPr>
  </w:style>
  <w:style w:type="character" w:customStyle="1" w:styleId="2Char">
    <w:name w:val="見出し 2 Char"/>
    <w:aliases w:val="H2 Char,Subhead PLC Char"/>
    <w:basedOn w:val="DefaultParagraphFont"/>
    <w:rPr>
      <w:rFonts w:ascii="Arial" w:eastAsia="MS Mincho" w:hAnsi="Arial" w:cs="Arial"/>
      <w:b/>
      <w:bCs/>
      <w:color w:val="000000"/>
      <w:sz w:val="24"/>
      <w:szCs w:val="24"/>
      <w:lang w:val="en-US" w:eastAsia="en-US" w:bidi="ar-SA"/>
    </w:rPr>
  </w:style>
  <w:style w:type="character" w:customStyle="1" w:styleId="ARSubheading1Char">
    <w:name w:val="A&amp;R Subheading 1 Char"/>
    <w:basedOn w:val="2Char"/>
    <w:rPr>
      <w:rFonts w:ascii="Arial" w:eastAsia="MS Mincho" w:hAnsi="Arial" w:cs="Arial"/>
      <w:b/>
      <w:bCs/>
      <w:color w:val="000000"/>
      <w:sz w:val="24"/>
      <w:szCs w:val="24"/>
      <w:lang w:val="en-US" w:eastAsia="en-US" w:bidi="ar-SA"/>
    </w:rPr>
  </w:style>
  <w:style w:type="character" w:styleId="FollowedHyperlink">
    <w:name w:val="FollowedHyperlink"/>
    <w:basedOn w:val="DefaultParagraphFont"/>
    <w:rPr>
      <w:color w:val="800080"/>
      <w:u w:val="single"/>
    </w:rPr>
  </w:style>
  <w:style w:type="paragraph" w:customStyle="1" w:styleId="RegsH3">
    <w:name w:val="Regs H3"/>
    <w:basedOn w:val="Normal"/>
    <w:pPr>
      <w:spacing w:before="100"/>
      <w:ind w:left="720"/>
      <w:jc w:val="both"/>
    </w:pPr>
    <w:rPr>
      <w:rFonts w:ascii="Bembo Std" w:hAnsi="Bembo Std"/>
      <w:b/>
      <w:bCs/>
      <w:sz w:val="20"/>
      <w:szCs w:val="20"/>
      <w:lang w:eastAsia="ja-JP"/>
    </w:rPr>
  </w:style>
  <w:style w:type="paragraph" w:styleId="BalloonText">
    <w:name w:val="Balloon Text"/>
    <w:basedOn w:val="Normal"/>
    <w:semiHidden/>
    <w:rsid w:val="00087107"/>
    <w:rPr>
      <w:rFonts w:ascii="Arial" w:eastAsia="MS Gothic" w:hAnsi="Arial"/>
      <w:sz w:val="16"/>
      <w:szCs w:val="16"/>
    </w:rPr>
  </w:style>
  <w:style w:type="paragraph" w:customStyle="1" w:styleId="StdsHead1">
    <w:name w:val="StdsHead1"/>
    <w:rsid w:val="00521AA4"/>
    <w:pPr>
      <w:keepNext/>
      <w:numPr>
        <w:numId w:val="2"/>
      </w:numPr>
      <w:spacing w:before="180" w:after="60"/>
    </w:pPr>
    <w:rPr>
      <w:rFonts w:ascii="Arial" w:eastAsia="Arial Unicode MS" w:hAnsi="Arial"/>
      <w:b/>
      <w:lang w:eastAsia="ja-JP"/>
    </w:rPr>
  </w:style>
  <w:style w:type="paragraph" w:customStyle="1" w:styleId="StdsHead2">
    <w:name w:val="StdsHead2"/>
    <w:rsid w:val="00521AA4"/>
    <w:pPr>
      <w:numPr>
        <w:ilvl w:val="1"/>
        <w:numId w:val="2"/>
      </w:numPr>
      <w:spacing w:before="120" w:after="120"/>
      <w:jc w:val="both"/>
    </w:pPr>
    <w:rPr>
      <w:lang w:eastAsia="ja-JP"/>
    </w:rPr>
  </w:style>
  <w:style w:type="paragraph" w:customStyle="1" w:styleId="StdsHead3">
    <w:name w:val="StdsHead3"/>
    <w:rsid w:val="00521AA4"/>
    <w:pPr>
      <w:numPr>
        <w:ilvl w:val="2"/>
        <w:numId w:val="2"/>
      </w:numPr>
      <w:spacing w:before="120" w:after="120"/>
      <w:jc w:val="both"/>
    </w:pPr>
    <w:rPr>
      <w:lang w:eastAsia="ja-JP"/>
    </w:rPr>
  </w:style>
  <w:style w:type="paragraph" w:customStyle="1" w:styleId="StdsHead4">
    <w:name w:val="StdsHead4"/>
    <w:rsid w:val="00521AA4"/>
    <w:pPr>
      <w:numPr>
        <w:ilvl w:val="3"/>
        <w:numId w:val="2"/>
      </w:numPr>
      <w:spacing w:before="120" w:after="120"/>
      <w:jc w:val="both"/>
    </w:pPr>
    <w:rPr>
      <w:lang w:eastAsia="ja-JP"/>
    </w:rPr>
  </w:style>
  <w:style w:type="paragraph" w:customStyle="1" w:styleId="StdsHead5">
    <w:name w:val="StdsHead5"/>
    <w:rsid w:val="00521AA4"/>
    <w:pPr>
      <w:numPr>
        <w:ilvl w:val="4"/>
        <w:numId w:val="2"/>
      </w:numPr>
      <w:spacing w:before="120" w:after="120"/>
      <w:jc w:val="both"/>
    </w:pPr>
    <w:rPr>
      <w:lang w:eastAsia="ja-JP"/>
    </w:rPr>
  </w:style>
  <w:style w:type="paragraph" w:customStyle="1" w:styleId="StdsHead6">
    <w:name w:val="StdsHead6"/>
    <w:rsid w:val="00521AA4"/>
    <w:pPr>
      <w:numPr>
        <w:ilvl w:val="5"/>
        <w:numId w:val="2"/>
      </w:numPr>
      <w:spacing w:before="120" w:after="120"/>
      <w:jc w:val="both"/>
    </w:pPr>
    <w:rPr>
      <w:lang w:eastAsia="ja-JP"/>
    </w:rPr>
  </w:style>
  <w:style w:type="paragraph" w:customStyle="1" w:styleId="StdsHead7">
    <w:name w:val="StdsHead7"/>
    <w:rsid w:val="00521AA4"/>
    <w:pPr>
      <w:numPr>
        <w:ilvl w:val="6"/>
        <w:numId w:val="2"/>
      </w:numPr>
      <w:spacing w:before="120" w:after="120"/>
      <w:jc w:val="both"/>
    </w:pPr>
    <w:rPr>
      <w:lang w:eastAsia="ja-JP"/>
    </w:rPr>
  </w:style>
  <w:style w:type="paragraph" w:customStyle="1" w:styleId="StdsHead8">
    <w:name w:val="StdsHead8"/>
    <w:rsid w:val="00521AA4"/>
    <w:pPr>
      <w:numPr>
        <w:ilvl w:val="7"/>
        <w:numId w:val="2"/>
      </w:numPr>
      <w:spacing w:before="120" w:after="120"/>
      <w:jc w:val="both"/>
    </w:pPr>
    <w:rPr>
      <w:lang w:eastAsia="ja-JP"/>
    </w:rPr>
  </w:style>
  <w:style w:type="paragraph" w:styleId="Header">
    <w:name w:val="header"/>
    <w:basedOn w:val="Normal"/>
    <w:rsid w:val="008E2613"/>
    <w:pPr>
      <w:tabs>
        <w:tab w:val="center" w:pos="4153"/>
        <w:tab w:val="right" w:pos="8306"/>
      </w:tabs>
      <w:snapToGrid w:val="0"/>
    </w:pPr>
  </w:style>
  <w:style w:type="paragraph" w:styleId="Footer">
    <w:name w:val="footer"/>
    <w:basedOn w:val="Normal"/>
    <w:rsid w:val="008E2613"/>
    <w:pPr>
      <w:tabs>
        <w:tab w:val="center" w:pos="4153"/>
        <w:tab w:val="right" w:pos="8306"/>
      </w:tabs>
      <w:snapToGrid w:val="0"/>
    </w:pPr>
  </w:style>
  <w:style w:type="table" w:styleId="TableGrid">
    <w:name w:val="Table Grid"/>
    <w:basedOn w:val="TableNormal"/>
    <w:rsid w:val="008E261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dsTableText">
    <w:name w:val="StdsTableText"/>
    <w:rsid w:val="004224B2"/>
    <w:pPr>
      <w:spacing w:before="40" w:after="20"/>
    </w:pPr>
    <w:rPr>
      <w:sz w:val="18"/>
      <w:szCs w:val="18"/>
      <w:lang w:eastAsia="ja-JP"/>
    </w:rPr>
  </w:style>
  <w:style w:type="paragraph" w:styleId="ListParagraph">
    <w:name w:val="List Paragraph"/>
    <w:basedOn w:val="Normal"/>
    <w:uiPriority w:val="34"/>
    <w:qFormat/>
    <w:rsid w:val="00422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6</vt:lpstr>
    </vt:vector>
  </TitlesOfParts>
  <Company>SEMI</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SEMI</dc:creator>
  <cp:lastModifiedBy>Paul Trio</cp:lastModifiedBy>
  <cp:revision>5</cp:revision>
  <cp:lastPrinted>2007-06-05T18:13:00Z</cp:lastPrinted>
  <dcterms:created xsi:type="dcterms:W3CDTF">2013-04-15T23:51:00Z</dcterms:created>
  <dcterms:modified xsi:type="dcterms:W3CDTF">2013-04-15T23:57:00Z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1624694526</vt:i4>
  </property>
  <property fmtid="{D5CDD505-2E9C-101B-9397-08002B2CF9AE}" pid="3" name="_EmailSubject">
    <vt:lpwstr>[A&amp;R SC]  Template updated (appreciate your comments!!)</vt:lpwstr>
  </property>
  <property fmtid="{D5CDD505-2E9C-101B-9397-08002B2CF9AE}" pid="4" name="_AuthorEmail">
    <vt:lpwstr>jack.martinez@nist.gov</vt:lpwstr>
  </property>
  <property fmtid="{D5CDD505-2E9C-101B-9397-08002B2CF9AE}" pid="5" name="_AuthorEmailDisplayName">
    <vt:lpwstr>Jack Martinez</vt:lpwstr>
  </property>
  <property fmtid="{D5CDD505-2E9C-101B-9397-08002B2CF9AE}" pid="6" name="_ReviewingToolsShownOnce">
    <vt:lpwstr/>
  </property>
</Properties>
</file>