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743" w:rsidRPr="00D1734F" w:rsidRDefault="00505743" w:rsidP="00505743">
      <w:pPr>
        <w:pStyle w:val="ARTitle"/>
        <w:rPr>
          <w:rFonts w:cs="Arial"/>
          <w:color w:val="333399"/>
          <w:sz w:val="32"/>
          <w:szCs w:val="32"/>
        </w:rPr>
      </w:pPr>
      <w:r>
        <w:rPr>
          <w:rFonts w:cs="Arial"/>
          <w:color w:val="333399"/>
          <w:sz w:val="32"/>
          <w:szCs w:val="32"/>
        </w:rPr>
        <w:t>Ballot Adjudication Summary</w:t>
      </w:r>
    </w:p>
    <w:p w:rsidR="00505743" w:rsidRPr="00D1734F" w:rsidRDefault="00505743" w:rsidP="00505743">
      <w:pPr>
        <w:pStyle w:val="ARTitle"/>
        <w:rPr>
          <w:rFonts w:cs="Arial"/>
          <w:color w:val="333399"/>
          <w:sz w:val="32"/>
          <w:szCs w:val="32"/>
        </w:rPr>
      </w:pPr>
      <w:r>
        <w:rPr>
          <w:rFonts w:cs="Arial"/>
          <w:color w:val="333399"/>
          <w:sz w:val="32"/>
          <w:szCs w:val="32"/>
        </w:rPr>
        <w:t>2013</w:t>
      </w:r>
      <w:r w:rsidRPr="00D1734F">
        <w:rPr>
          <w:rFonts w:cs="Arial"/>
          <w:color w:val="333399"/>
          <w:sz w:val="32"/>
          <w:szCs w:val="32"/>
        </w:rPr>
        <w:t xml:space="preserve"> Cycle </w:t>
      </w:r>
      <w:r>
        <w:rPr>
          <w:rFonts w:cs="Arial"/>
          <w:color w:val="333399"/>
          <w:sz w:val="32"/>
          <w:szCs w:val="32"/>
        </w:rPr>
        <w:t>2</w:t>
      </w:r>
    </w:p>
    <w:p w:rsidR="00505743" w:rsidRPr="00D1734F" w:rsidRDefault="00505743" w:rsidP="00505743">
      <w:pPr>
        <w:pStyle w:val="ARTitle"/>
        <w:jc w:val="left"/>
        <w:rPr>
          <w:rFonts w:cs="Arial"/>
          <w:color w:val="0000FF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REGION: </w:t>
      </w:r>
      <w:r>
        <w:rPr>
          <w:rFonts w:cs="Arial"/>
          <w:color w:val="0000FF"/>
          <w:sz w:val="21"/>
          <w:szCs w:val="21"/>
        </w:rPr>
        <w:t>North America</w:t>
      </w:r>
    </w:p>
    <w:p w:rsidR="00505743" w:rsidRPr="00D1734F" w:rsidRDefault="00505743" w:rsidP="00505743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COMMITTEE: </w:t>
      </w:r>
      <w:r>
        <w:rPr>
          <w:rFonts w:cs="Arial"/>
          <w:sz w:val="21"/>
          <w:szCs w:val="21"/>
        </w:rPr>
        <w:t>Information &amp; Control</w:t>
      </w:r>
    </w:p>
    <w:p w:rsidR="00505743" w:rsidRPr="00D1734F" w:rsidRDefault="00505743" w:rsidP="00505743">
      <w:pPr>
        <w:pStyle w:val="ARTitle"/>
        <w:jc w:val="left"/>
        <w:rPr>
          <w:rFonts w:cs="Arial"/>
          <w:color w:val="0000FF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EVENT: </w:t>
      </w:r>
      <w:r>
        <w:rPr>
          <w:rFonts w:cs="Arial"/>
          <w:color w:val="0000FF"/>
          <w:sz w:val="21"/>
          <w:szCs w:val="21"/>
        </w:rPr>
        <w:t>NA Standards Spring 2013 Meetings</w:t>
      </w:r>
    </w:p>
    <w:p w:rsidR="00505743" w:rsidRPr="00D1734F" w:rsidRDefault="00505743" w:rsidP="00505743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DATE OF MEETING: </w:t>
      </w:r>
      <w:r>
        <w:rPr>
          <w:rFonts w:cs="Arial"/>
          <w:sz w:val="21"/>
          <w:szCs w:val="21"/>
        </w:rPr>
        <w:t>April 3, 2013</w:t>
      </w:r>
    </w:p>
    <w:p w:rsidR="00505743" w:rsidRPr="00D1734F" w:rsidRDefault="00505743" w:rsidP="00505743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PLACE OF MEETING: </w:t>
      </w:r>
    </w:p>
    <w:p w:rsidR="00505743" w:rsidRPr="00D1734F" w:rsidRDefault="00505743" w:rsidP="00505743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COMMITTEE CO-CHAIRS: </w:t>
      </w:r>
      <w:r>
        <w:rPr>
          <w:rFonts w:cs="Arial"/>
          <w:sz w:val="21"/>
          <w:szCs w:val="21"/>
        </w:rPr>
        <w:t xml:space="preserve">Jack </w:t>
      </w:r>
      <w:proofErr w:type="spellStart"/>
      <w:r>
        <w:rPr>
          <w:rFonts w:cs="Arial"/>
          <w:sz w:val="21"/>
          <w:szCs w:val="21"/>
        </w:rPr>
        <w:t>Ghiselli</w:t>
      </w:r>
      <w:proofErr w:type="spellEnd"/>
      <w:r>
        <w:rPr>
          <w:rFonts w:cs="Arial"/>
          <w:sz w:val="21"/>
          <w:szCs w:val="21"/>
        </w:rPr>
        <w:t>/</w:t>
      </w:r>
      <w:proofErr w:type="spellStart"/>
      <w:r>
        <w:rPr>
          <w:rFonts w:cs="Arial"/>
          <w:sz w:val="21"/>
          <w:szCs w:val="21"/>
        </w:rPr>
        <w:t>Ghiselli</w:t>
      </w:r>
      <w:proofErr w:type="spellEnd"/>
      <w:r>
        <w:rPr>
          <w:rFonts w:cs="Arial"/>
          <w:sz w:val="21"/>
          <w:szCs w:val="21"/>
        </w:rPr>
        <w:t xml:space="preserve"> Consulting, Lance </w:t>
      </w:r>
      <w:proofErr w:type="spellStart"/>
      <w:r>
        <w:rPr>
          <w:rFonts w:cs="Arial"/>
          <w:sz w:val="21"/>
          <w:szCs w:val="21"/>
        </w:rPr>
        <w:t>Rist</w:t>
      </w:r>
      <w:proofErr w:type="spellEnd"/>
      <w:r>
        <w:rPr>
          <w:rFonts w:cs="Arial"/>
          <w:sz w:val="21"/>
          <w:szCs w:val="21"/>
        </w:rPr>
        <w:t>/Industry Consultant</w:t>
      </w:r>
    </w:p>
    <w:p w:rsidR="00505743" w:rsidRPr="00D1734F" w:rsidRDefault="00505743" w:rsidP="00505743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SEMI STAFF: </w:t>
      </w:r>
      <w:r>
        <w:rPr>
          <w:rFonts w:cs="Arial"/>
          <w:sz w:val="21"/>
          <w:szCs w:val="21"/>
        </w:rPr>
        <w:t>Paul Trio</w:t>
      </w:r>
    </w:p>
    <w:p w:rsidR="00560BAA" w:rsidRDefault="00560BAA">
      <w:pPr>
        <w:pStyle w:val="ARTitle"/>
        <w:rPr>
          <w:sz w:val="21"/>
          <w:szCs w:val="21"/>
        </w:rPr>
      </w:pPr>
    </w:p>
    <w:p w:rsidR="00560BAA" w:rsidRDefault="00560BAA">
      <w:pPr>
        <w:pStyle w:val="ARHeading1"/>
        <w:rPr>
          <w:rFonts w:ascii="Arial" w:hAnsi="Arial" w:cs="Arial"/>
          <w:color w:val="333399"/>
          <w:sz w:val="32"/>
          <w:szCs w:val="32"/>
          <w:lang w:eastAsia="ja-JP"/>
        </w:rPr>
      </w:pPr>
      <w:r>
        <w:rPr>
          <w:rFonts w:ascii="Arial" w:hAnsi="Arial" w:cs="Arial" w:hint="eastAsia"/>
          <w:color w:val="333399"/>
          <w:sz w:val="32"/>
          <w:szCs w:val="32"/>
          <w:lang w:eastAsia="ja-JP"/>
        </w:rPr>
        <w:t xml:space="preserve">I. </w:t>
      </w:r>
      <w:r>
        <w:rPr>
          <w:rFonts w:ascii="Arial" w:hAnsi="Arial" w:cs="Arial"/>
          <w:color w:val="333399"/>
          <w:sz w:val="32"/>
          <w:szCs w:val="32"/>
          <w:lang w:eastAsia="ja-JP"/>
        </w:rPr>
        <w:t>Document Number &amp; Title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268"/>
        <w:gridCol w:w="7290"/>
      </w:tblGrid>
      <w:tr w:rsidR="00560BAA">
        <w:tc>
          <w:tcPr>
            <w:tcW w:w="2268" w:type="dxa"/>
          </w:tcPr>
          <w:p w:rsidR="00560BAA" w:rsidRDefault="00560BAA" w:rsidP="003F2FEF">
            <w:pPr>
              <w:rPr>
                <w:b/>
                <w:bCs/>
                <w:color w:val="800000"/>
                <w:sz w:val="28"/>
                <w:szCs w:val="28"/>
                <w:lang w:eastAsia="ja-JP"/>
              </w:rPr>
            </w:pPr>
            <w:r>
              <w:rPr>
                <w:b/>
                <w:bCs/>
                <w:color w:val="800000"/>
                <w:sz w:val="28"/>
                <w:szCs w:val="28"/>
              </w:rPr>
              <w:t xml:space="preserve">Document </w:t>
            </w:r>
            <w:r w:rsidR="00505743">
              <w:rPr>
                <w:b/>
                <w:bCs/>
                <w:color w:val="800000"/>
                <w:sz w:val="28"/>
                <w:szCs w:val="28"/>
                <w:lang w:eastAsia="ja-JP"/>
              </w:rPr>
              <w:t>55</w:t>
            </w:r>
            <w:r w:rsidR="003F2FEF">
              <w:rPr>
                <w:b/>
                <w:bCs/>
                <w:color w:val="800000"/>
                <w:sz w:val="28"/>
                <w:szCs w:val="28"/>
                <w:lang w:eastAsia="ja-JP"/>
              </w:rPr>
              <w:t>10</w:t>
            </w:r>
          </w:p>
        </w:tc>
        <w:tc>
          <w:tcPr>
            <w:tcW w:w="7290" w:type="dxa"/>
          </w:tcPr>
          <w:p w:rsidR="00560BAA" w:rsidRDefault="003F2FEF">
            <w:pPr>
              <w:rPr>
                <w:b/>
                <w:bCs/>
                <w:color w:val="800000"/>
                <w:sz w:val="28"/>
                <w:szCs w:val="28"/>
                <w:lang w:eastAsia="ja-JP"/>
              </w:rPr>
            </w:pPr>
            <w:r w:rsidRPr="003F2FEF">
              <w:rPr>
                <w:b/>
                <w:bCs/>
                <w:color w:val="800000"/>
                <w:sz w:val="28"/>
                <w:szCs w:val="28"/>
                <w:lang w:eastAsia="ja-JP"/>
              </w:rPr>
              <w:t>Line Item Revision to SEMI E157-0611, Specification for Module Process Tracking. Modifications to sections in the standard to clarify its content</w:t>
            </w:r>
          </w:p>
        </w:tc>
      </w:tr>
    </w:tbl>
    <w:p w:rsidR="00560BAA" w:rsidRDefault="00560BAA">
      <w:pPr>
        <w:pStyle w:val="BallotReviewText"/>
        <w:rPr>
          <w:lang w:eastAsia="ja-JP"/>
        </w:rPr>
      </w:pPr>
    </w:p>
    <w:p w:rsidR="00560BAA" w:rsidRDefault="00560BAA">
      <w:pPr>
        <w:pStyle w:val="ARHeading1"/>
        <w:rPr>
          <w:rFonts w:ascii="Arial" w:hAnsi="Arial" w:cs="Arial"/>
          <w:color w:val="333399"/>
          <w:sz w:val="32"/>
          <w:szCs w:val="32"/>
          <w:lang w:eastAsia="ja-JP"/>
        </w:rPr>
      </w:pPr>
      <w:r>
        <w:rPr>
          <w:rFonts w:ascii="Arial" w:hAnsi="Arial" w:cs="Arial" w:hint="eastAsia"/>
          <w:color w:val="333399"/>
          <w:sz w:val="32"/>
          <w:szCs w:val="32"/>
          <w:lang w:eastAsia="ja-JP"/>
        </w:rPr>
        <w:t xml:space="preserve">II-1 </w:t>
      </w:r>
      <w:r>
        <w:rPr>
          <w:rFonts w:ascii="Arial" w:hAnsi="Arial" w:cs="Arial"/>
          <w:color w:val="333399"/>
          <w:sz w:val="32"/>
          <w:szCs w:val="32"/>
          <w:lang w:eastAsia="ja-JP"/>
        </w:rPr>
        <w:t>Line item</w:t>
      </w:r>
      <w:r>
        <w:rPr>
          <w:rFonts w:ascii="Arial" w:hAnsi="Arial" w:cs="Arial" w:hint="eastAsia"/>
          <w:color w:val="333399"/>
          <w:sz w:val="32"/>
          <w:szCs w:val="32"/>
          <w:lang w:eastAsia="ja-JP"/>
        </w:rPr>
        <w:t xml:space="preserve"> 1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268"/>
        <w:gridCol w:w="7290"/>
      </w:tblGrid>
      <w:tr w:rsidR="00560BAA">
        <w:tc>
          <w:tcPr>
            <w:tcW w:w="2268" w:type="dxa"/>
          </w:tcPr>
          <w:p w:rsidR="00560BAA" w:rsidRDefault="00560BAA">
            <w:pPr>
              <w:rPr>
                <w:b/>
                <w:bCs/>
                <w:color w:val="800000"/>
                <w:sz w:val="28"/>
                <w:szCs w:val="28"/>
              </w:rPr>
            </w:pPr>
            <w:r>
              <w:rPr>
                <w:b/>
                <w:bCs/>
                <w:color w:val="800000"/>
                <w:sz w:val="28"/>
                <w:szCs w:val="28"/>
              </w:rPr>
              <w:t xml:space="preserve">Line Item </w:t>
            </w:r>
            <w:r>
              <w:rPr>
                <w:rFonts w:hint="eastAsia"/>
                <w:b/>
                <w:bCs/>
                <w:color w:val="800000"/>
                <w:sz w:val="28"/>
                <w:szCs w:val="28"/>
              </w:rPr>
              <w:t>1</w:t>
            </w:r>
          </w:p>
        </w:tc>
        <w:tc>
          <w:tcPr>
            <w:tcW w:w="7290" w:type="dxa"/>
          </w:tcPr>
          <w:p w:rsidR="00560BAA" w:rsidRDefault="003F2FEF">
            <w:pPr>
              <w:rPr>
                <w:b/>
                <w:bCs/>
                <w:color w:val="800000"/>
                <w:sz w:val="28"/>
                <w:szCs w:val="28"/>
              </w:rPr>
            </w:pPr>
            <w:r w:rsidRPr="003F2FEF">
              <w:rPr>
                <w:b/>
                <w:bCs/>
                <w:color w:val="800000"/>
                <w:sz w:val="28"/>
                <w:szCs w:val="28"/>
              </w:rPr>
              <w:t>Pre- and Post-processing Requirement</w:t>
            </w:r>
          </w:p>
        </w:tc>
      </w:tr>
    </w:tbl>
    <w:p w:rsidR="00560BAA" w:rsidRDefault="00560BAA">
      <w:pPr>
        <w:pStyle w:val="BallotReviewText"/>
        <w:rPr>
          <w:lang w:eastAsia="ja-JP"/>
        </w:rPr>
      </w:pPr>
    </w:p>
    <w:p w:rsidR="00560BAA" w:rsidRDefault="00560BAA">
      <w:pPr>
        <w:pStyle w:val="ARSubheading1"/>
        <w:rPr>
          <w:sz w:val="28"/>
          <w:szCs w:val="28"/>
          <w:lang w:eastAsia="ja-JP"/>
        </w:rPr>
      </w:pPr>
      <w:bookmarkStart w:id="0" w:name="OLE_LINK3"/>
      <w:bookmarkStart w:id="1" w:name="OLE_LINK4"/>
      <w:r>
        <w:rPr>
          <w:rFonts w:hint="eastAsia"/>
          <w:sz w:val="28"/>
          <w:szCs w:val="28"/>
          <w:lang w:eastAsia="ja-JP"/>
        </w:rPr>
        <w:t xml:space="preserve">1. </w:t>
      </w:r>
      <w:r>
        <w:rPr>
          <w:rFonts w:hint="eastAsia"/>
          <w:sz w:val="28"/>
          <w:szCs w:val="28"/>
        </w:rPr>
        <w:t>Tally</w:t>
      </w:r>
      <w:r>
        <w:rPr>
          <w:rFonts w:hint="eastAsia"/>
          <w:sz w:val="28"/>
          <w:szCs w:val="28"/>
          <w:lang w:eastAsia="ja-JP"/>
        </w:rPr>
        <w:t xml:space="preserve"> (</w:t>
      </w:r>
      <w:r>
        <w:rPr>
          <w:rFonts w:ascii="Arial" w:hAnsi="Arial"/>
          <w:color w:val="FF6600"/>
          <w:sz w:val="28"/>
          <w:szCs w:val="28"/>
          <w:lang w:eastAsia="ja-JP"/>
        </w:rPr>
        <w:t>Staff to fill in</w:t>
      </w:r>
      <w:r>
        <w:rPr>
          <w:rFonts w:hint="eastAsia"/>
          <w:sz w:val="28"/>
          <w:szCs w:val="28"/>
          <w:lang w:eastAsia="ja-JP"/>
        </w:rPr>
        <w:t>)</w:t>
      </w:r>
    </w:p>
    <w:p w:rsidR="00560BAA" w:rsidRDefault="00560BAA">
      <w:pPr>
        <w:rPr>
          <w:rFonts w:ascii="Arial" w:hAnsi="Arial" w:cs="Arial"/>
          <w:b/>
          <w:color w:val="FF6600"/>
          <w:sz w:val="20"/>
          <w:szCs w:val="20"/>
          <w:lang w:eastAsia="ja-JP"/>
        </w:rPr>
      </w:pPr>
      <w:r>
        <w:rPr>
          <w:rFonts w:hint="eastAsia"/>
          <w:b/>
          <w:lang w:eastAsia="ja-JP"/>
        </w:rPr>
        <w:t xml:space="preserve">Voting Tally: </w:t>
      </w:r>
      <w:r>
        <w:rPr>
          <w:rFonts w:ascii="Arial" w:hAnsi="Arial" w:cs="Arial" w:hint="eastAsia"/>
          <w:b/>
          <w:color w:val="FF6600"/>
          <w:sz w:val="20"/>
          <w:szCs w:val="20"/>
          <w:lang w:eastAsia="ja-JP"/>
        </w:rPr>
        <w:t>As-cast</w:t>
      </w:r>
      <w:r>
        <w:rPr>
          <w:rFonts w:ascii="Arial" w:hAnsi="Arial" w:cs="Arial"/>
          <w:b/>
          <w:color w:val="FF6600"/>
          <w:sz w:val="20"/>
          <w:szCs w:val="20"/>
          <w:lang w:eastAsia="ja-JP"/>
        </w:rPr>
        <w:t xml:space="preserve"> tally </w:t>
      </w:r>
      <w:r>
        <w:rPr>
          <w:rFonts w:ascii="Arial" w:hAnsi="Arial" w:cs="Arial" w:hint="eastAsia"/>
          <w:b/>
          <w:color w:val="FF6600"/>
          <w:sz w:val="20"/>
          <w:szCs w:val="20"/>
          <w:lang w:eastAsia="ja-JP"/>
        </w:rPr>
        <w:t xml:space="preserve">after the close of the </w:t>
      </w:r>
      <w:r>
        <w:rPr>
          <w:rFonts w:ascii="Arial" w:hAnsi="Arial" w:cs="Arial"/>
          <w:b/>
          <w:color w:val="FF6600"/>
          <w:sz w:val="20"/>
          <w:szCs w:val="20"/>
          <w:lang w:eastAsia="ja-JP"/>
        </w:rPr>
        <w:t>voting period</w:t>
      </w:r>
    </w:p>
    <w:p w:rsidR="00560BAA" w:rsidRDefault="00E550A1">
      <w:pPr>
        <w:pStyle w:val="RegsH3Text"/>
        <w:rPr>
          <w:rFonts w:cs="Bembo Std"/>
          <w:lang w:eastAsia="ja-JP"/>
        </w:rPr>
      </w:pPr>
      <w:r>
        <w:rPr>
          <w:rFonts w:cs="Bembo Std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19109B" wp14:editId="299ED517">
                <wp:simplePos x="0" y="0"/>
                <wp:positionH relativeFrom="column">
                  <wp:posOffset>0</wp:posOffset>
                </wp:positionH>
                <wp:positionV relativeFrom="paragraph">
                  <wp:posOffset>503555</wp:posOffset>
                </wp:positionV>
                <wp:extent cx="4391025" cy="1761490"/>
                <wp:effectExtent l="0" t="0" r="0" b="1905"/>
                <wp:wrapTopAndBottom/>
                <wp:docPr id="1" name="AutoShape 1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91025" cy="176149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45" o:spid="_x0000_s1026" style="position:absolute;margin-left:0;margin-top:39.65pt;width:345.75pt;height:13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" filled="f" stroked="f">
                <o:lock v:ext="edit" aspectratio="t"/>
                <w10:wrap type="topAndBottom"/>
              </v:rect>
            </w:pict>
          </mc:Fallback>
        </mc:AlternateContent>
      </w:r>
      <w:r w:rsidR="00560BAA">
        <w:rPr>
          <w:rFonts w:cs="Bembo Std"/>
          <w:lang w:eastAsia="ja-JP"/>
        </w:rPr>
        <w:t xml:space="preserve">A minimum of 60% of the voting interests that have voting members within the technical committee must return votes.   (Regulations </w:t>
      </w:r>
      <w:r w:rsidR="00A46822">
        <w:rPr>
          <w:rFonts w:ascii="MS Mincho" w:hAnsi="MS Mincho" w:cs="Bembo Std" w:hint="eastAsia"/>
          <w:lang w:eastAsia="ja-JP"/>
        </w:rPr>
        <w:t>¶</w:t>
      </w:r>
      <w:r w:rsidR="00560BAA">
        <w:rPr>
          <w:rFonts w:cs="Bembo Std"/>
          <w:lang w:eastAsia="ja-JP"/>
        </w:rPr>
        <w:t>9.6.1)</w:t>
      </w:r>
    </w:p>
    <w:p w:rsidR="00560BAA" w:rsidRDefault="00733FA6">
      <w:pPr>
        <w:rPr>
          <w:rFonts w:ascii="Arial" w:hAnsi="Arial" w:cs="Arial"/>
          <w:b/>
          <w:color w:val="FF6600"/>
          <w:sz w:val="20"/>
          <w:szCs w:val="20"/>
          <w:lang w:eastAsia="ja-JP"/>
        </w:rPr>
      </w:pPr>
      <w:r>
        <w:rPr>
          <w:noProof/>
          <w:sz w:val="20"/>
          <w:szCs w:val="20"/>
          <w:lang w:eastAsia="ja-JP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66" type="#_x0000_t75" style="position:absolute;margin-left:0;margin-top:41.95pt;width:317.75pt;height:121.4pt;z-index:251656704">
            <v:imagedata r:id="rId8" o:title=""/>
            <w10:wrap type="topAndBottom"/>
          </v:shape>
          <o:OLEObject Type="Embed" ProgID="Excel.Sheet.8" ShapeID="_x0000_s1166" DrawAspect="Content" ObjectID="_1427543654" r:id="rId9"/>
        </w:pict>
      </w:r>
    </w:p>
    <w:p w:rsidR="00560BAA" w:rsidRDefault="00560BAA">
      <w:pPr>
        <w:rPr>
          <w:rFonts w:ascii="Arial" w:hAnsi="Arial" w:cs="Arial"/>
          <w:b/>
          <w:color w:val="FF6600"/>
          <w:sz w:val="20"/>
          <w:szCs w:val="20"/>
          <w:lang w:eastAsia="ja-JP"/>
        </w:rPr>
      </w:pPr>
    </w:p>
    <w:p w:rsidR="00560BAA" w:rsidRDefault="00560BAA">
      <w:pPr>
        <w:rPr>
          <w:b/>
          <w:color w:val="FF6600"/>
          <w:sz w:val="20"/>
          <w:szCs w:val="20"/>
          <w:lang w:eastAsia="ja-JP"/>
        </w:rPr>
      </w:pPr>
    </w:p>
    <w:p w:rsidR="00560BAA" w:rsidRDefault="00560BAA">
      <w:pPr>
        <w:rPr>
          <w:b/>
          <w:sz w:val="20"/>
          <w:szCs w:val="20"/>
          <w:lang w:eastAsia="ja-JP"/>
        </w:rPr>
      </w:pPr>
    </w:p>
    <w:p w:rsidR="00560BAA" w:rsidRDefault="00560BAA">
      <w:pPr>
        <w:rPr>
          <w:sz w:val="20"/>
          <w:szCs w:val="20"/>
          <w:lang w:eastAsia="ja-JP"/>
        </w:rPr>
      </w:pPr>
    </w:p>
    <w:p w:rsidR="00560BAA" w:rsidRDefault="00560BAA">
      <w:pPr>
        <w:rPr>
          <w:sz w:val="20"/>
          <w:szCs w:val="20"/>
          <w:lang w:eastAsia="ja-JP"/>
        </w:rPr>
      </w:pPr>
    </w:p>
    <w:p w:rsidR="00560BAA" w:rsidRDefault="00560BAA">
      <w:pPr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br w:type="page"/>
      </w:r>
    </w:p>
    <w:p w:rsidR="00560BAA" w:rsidRDefault="00560BAA">
      <w:pPr>
        <w:pStyle w:val="ARSubheading1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2.</w:t>
      </w:r>
      <w:r>
        <w:rPr>
          <w:rFonts w:hint="eastAsia"/>
          <w:sz w:val="28"/>
          <w:szCs w:val="28"/>
          <w:lang w:eastAsia="ja-JP"/>
        </w:rPr>
        <w:t xml:space="preserve"> </w:t>
      </w:r>
      <w:r>
        <w:rPr>
          <w:sz w:val="28"/>
          <w:szCs w:val="28"/>
        </w:rPr>
        <w:t>Rejects</w:t>
      </w:r>
    </w:p>
    <w:p w:rsidR="00560BAA" w:rsidRDefault="00560BAA">
      <w:pPr>
        <w:pStyle w:val="ARSubheading1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Reject 1 (</w:t>
      </w:r>
      <w:r w:rsidR="00505743" w:rsidRPr="00505743">
        <w:rPr>
          <w:sz w:val="28"/>
          <w:szCs w:val="28"/>
          <w:lang w:eastAsia="ja-JP"/>
        </w:rPr>
        <w:t>Tadashi Mochizuki – Tokyo Electron</w:t>
      </w:r>
      <w:r>
        <w:rPr>
          <w:sz w:val="28"/>
          <w:szCs w:val="28"/>
          <w:lang w:eastAsia="ja-JP"/>
        </w:rPr>
        <w:t>)</w:t>
      </w:r>
    </w:p>
    <w:p w:rsidR="00D47AC3" w:rsidRDefault="00560BAA" w:rsidP="00505743">
      <w:pPr>
        <w:pStyle w:val="ARSubheading2"/>
        <w:rPr>
          <w:lang w:eastAsia="ja-JP"/>
        </w:rPr>
      </w:pPr>
      <w:r>
        <w:rPr>
          <w:rFonts w:hint="eastAsia"/>
        </w:rPr>
        <w:t>Negative</w:t>
      </w:r>
      <w:r w:rsidR="00CC0E78">
        <w:rPr>
          <w:rFonts w:hint="eastAsia"/>
          <w:lang w:eastAsia="ja-JP"/>
        </w:rPr>
        <w:t xml:space="preserve"> </w:t>
      </w:r>
      <w:r w:rsidR="00CC0E78">
        <w:rPr>
          <w:lang w:eastAsia="ja-JP"/>
        </w:rPr>
        <w:t>2</w:t>
      </w:r>
      <w:r>
        <w:rPr>
          <w:lang w:eastAsia="ja-JP"/>
        </w:rPr>
        <w:t xml:space="preserve"> of Reject 1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67"/>
        <w:gridCol w:w="1719"/>
        <w:gridCol w:w="330"/>
        <w:gridCol w:w="16"/>
        <w:gridCol w:w="510"/>
        <w:gridCol w:w="482"/>
        <w:gridCol w:w="1918"/>
        <w:gridCol w:w="634"/>
        <w:gridCol w:w="745"/>
        <w:gridCol w:w="672"/>
        <w:gridCol w:w="814"/>
        <w:gridCol w:w="1197"/>
      </w:tblGrid>
      <w:tr w:rsidR="00D47AC3" w:rsidRPr="00D1734F" w:rsidTr="008C316D">
        <w:trPr>
          <w:cantSplit/>
          <w:trHeight w:hRule="exact" w:val="315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D47AC3" w:rsidRPr="00D1734F" w:rsidRDefault="00D47AC3" w:rsidP="008C316D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Negative</w:t>
            </w: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Referenced Section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D47AC3" w:rsidRPr="00D1734F" w:rsidRDefault="00D47AC3" w:rsidP="008C316D">
            <w:pPr>
              <w:snapToGrid w:val="0"/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  <w:t>*TF/Committee to fill in if necessary</w:t>
            </w:r>
          </w:p>
        </w:tc>
      </w:tr>
      <w:tr w:rsidR="00D47AC3" w:rsidRPr="00D1734F" w:rsidTr="008C316D">
        <w:trPr>
          <w:cantSplit/>
          <w:trHeight w:hRule="exact" w:val="30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D47AC3" w:rsidRPr="00D1734F" w:rsidRDefault="00D47AC3" w:rsidP="008C316D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7AC3" w:rsidRPr="00D1734F" w:rsidRDefault="00D47AC3" w:rsidP="008C316D">
            <w:pPr>
              <w:snapToGrid w:val="0"/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</w:pPr>
          </w:p>
        </w:tc>
      </w:tr>
      <w:tr w:rsidR="00D47AC3" w:rsidRPr="00D1734F" w:rsidTr="008C316D">
        <w:trPr>
          <w:cantSplit/>
          <w:trHeight w:val="49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Reason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D47AC3" w:rsidRPr="00D1734F" w:rsidRDefault="00D47AC3" w:rsidP="008C316D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*Original negative comment and as well as justification should be included.</w:t>
            </w:r>
          </w:p>
        </w:tc>
      </w:tr>
      <w:tr w:rsidR="00D47AC3" w:rsidRPr="00D1734F" w:rsidTr="008C316D">
        <w:trPr>
          <w:cantSplit/>
          <w:trHeight w:val="43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E78" w:rsidRPr="00BF69D1" w:rsidRDefault="00CC0E78" w:rsidP="00CC0E78">
            <w:pPr>
              <w:rPr>
                <w:sz w:val="20"/>
                <w:szCs w:val="20"/>
              </w:rPr>
            </w:pPr>
            <w:r w:rsidRPr="00BF69D1">
              <w:rPr>
                <w:sz w:val="20"/>
                <w:szCs w:val="20"/>
              </w:rPr>
              <w:t>Negative 2:</w:t>
            </w:r>
          </w:p>
          <w:p w:rsidR="00CC0E78" w:rsidRPr="00BF69D1" w:rsidRDefault="00CC0E78" w:rsidP="00CC0E78">
            <w:pPr>
              <w:rPr>
                <w:sz w:val="20"/>
                <w:szCs w:val="20"/>
              </w:rPr>
            </w:pPr>
            <w:r w:rsidRPr="00BF69D1">
              <w:rPr>
                <w:sz w:val="20"/>
                <w:szCs w:val="20"/>
              </w:rPr>
              <w:t>We don’t know about “internal recipe”.</w:t>
            </w:r>
          </w:p>
          <w:p w:rsidR="00D47AC3" w:rsidRPr="00505743" w:rsidRDefault="00D47AC3" w:rsidP="008C316D">
            <w:pPr>
              <w:rPr>
                <w:sz w:val="20"/>
                <w:szCs w:val="20"/>
              </w:rPr>
            </w:pPr>
          </w:p>
        </w:tc>
      </w:tr>
      <w:tr w:rsidR="00D47AC3" w:rsidRPr="00D1734F" w:rsidTr="008C316D">
        <w:trPr>
          <w:cantSplit/>
          <w:trHeight w:hRule="exact" w:val="462"/>
          <w:jc w:val="center"/>
        </w:trPr>
        <w:tc>
          <w:tcPr>
            <w:tcW w:w="208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Withdrawal</w:t>
            </w: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505743" w:rsidP="008C316D">
            <w:pPr>
              <w:keepNext/>
              <w:keepLines/>
              <w:autoSpaceDE w:val="0"/>
              <w:snapToGrid w:val="0"/>
              <w:spacing w:line="240" w:lineRule="atLeast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496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keepNext/>
              <w:keepLines/>
              <w:autoSpaceDE w:val="0"/>
              <w:snapToGrid w:val="0"/>
              <w:spacing w:line="240" w:lineRule="atLeast"/>
              <w:ind w:left="9"/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1734F">
              <w:rPr>
                <w:rFonts w:ascii="Arial" w:hAnsi="Arial" w:cs="Arial"/>
                <w:snapToGrid w:val="0"/>
                <w:sz w:val="20"/>
                <w:szCs w:val="20"/>
              </w:rPr>
              <w:t>No withdrawal made</w:t>
            </w:r>
          </w:p>
        </w:tc>
        <w:tc>
          <w:tcPr>
            <w:tcW w:w="201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snapToGrid w:val="0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GO</w:t>
            </w:r>
            <w:r>
              <w:rPr>
                <w:rFonts w:ascii="Arial" w:hAnsi="Arial" w:cs="Arial" w:hint="eastAsia"/>
                <w:b/>
                <w:bCs/>
                <w:snapToGrid w:val="0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TO</w:t>
            </w:r>
            <w:r>
              <w:rPr>
                <w:rFonts w:ascii="Arial" w:hAnsi="Arial" w:cs="Arial" w:hint="eastAsia"/>
                <w:b/>
                <w:bCs/>
                <w:snapToGrid w:val="0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napToGrid w:val="0"/>
                <w:sz w:val="20"/>
                <w:szCs w:val="20"/>
              </w:rPr>
              <w:t>“</w:t>
            </w:r>
            <w:r w:rsidRPr="00D1734F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Related” </w:t>
            </w:r>
            <w:r>
              <w:rPr>
                <w:rFonts w:ascii="Arial" w:hAnsi="Arial" w:cs="Arial" w:hint="eastAsia"/>
                <w:b/>
                <w:snapToGrid w:val="0"/>
                <w:sz w:val="20"/>
                <w:szCs w:val="20"/>
                <w:lang w:eastAsia="ja-JP"/>
              </w:rPr>
              <w:t>s</w:t>
            </w:r>
            <w:r w:rsidRPr="00D1734F">
              <w:rPr>
                <w:rFonts w:ascii="Arial" w:hAnsi="Arial" w:cs="Arial"/>
                <w:b/>
                <w:snapToGrid w:val="0"/>
                <w:sz w:val="20"/>
                <w:szCs w:val="20"/>
              </w:rPr>
              <w:t>ection</w:t>
            </w:r>
          </w:p>
        </w:tc>
      </w:tr>
      <w:tr w:rsidR="00D47AC3" w:rsidRPr="00D1734F" w:rsidTr="008C316D">
        <w:trPr>
          <w:cantSplit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keepNext/>
              <w:keepLines/>
              <w:autoSpaceDE w:val="0"/>
              <w:snapToGrid w:val="0"/>
              <w:spacing w:line="240" w:lineRule="atLeast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keepNext/>
              <w:keepLines/>
              <w:autoSpaceDE w:val="0"/>
              <w:snapToGrid w:val="0"/>
              <w:spacing w:line="240" w:lineRule="atLeast"/>
              <w:ind w:left="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Withdrawal document received by staff on 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 “Final”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43159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A35C5A">
              <w:rPr>
                <w:rFonts w:ascii="Arial" w:hAnsi="Arial" w:cs="Arial" w:hint="eastAsia"/>
                <w:b/>
                <w:bCs/>
                <w:color w:val="FF0000"/>
                <w:sz w:val="20"/>
                <w:szCs w:val="20"/>
                <w:lang w:eastAsia="ja-JP"/>
              </w:rPr>
              <w:t>(</w:t>
            </w:r>
            <w:r w:rsidRPr="00A35C5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A)</w:t>
            </w:r>
          </w:p>
        </w:tc>
      </w:tr>
      <w:tr w:rsidR="00D47AC3" w:rsidRPr="00D1734F" w:rsidTr="008C316D">
        <w:trPr>
          <w:cantSplit/>
          <w:trHeight w:hRule="exact" w:val="296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D47AC3" w:rsidRPr="00D1734F" w:rsidRDefault="00D47AC3" w:rsidP="008C316D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Related</w:t>
            </w: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 and Reason</w:t>
            </w:r>
          </w:p>
        </w:tc>
        <w:tc>
          <w:tcPr>
            <w:tcW w:w="34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8057C" w:rsidRDefault="0050574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sz w:val="20"/>
                <w:szCs w:val="20"/>
              </w:rPr>
              <w:t>“Related” is mutually agreed upon.</w:t>
            </w:r>
          </w:p>
        </w:tc>
      </w:tr>
      <w:tr w:rsidR="00D47AC3" w:rsidRPr="00D1734F" w:rsidTr="008C316D">
        <w:trPr>
          <w:cantSplit/>
          <w:trHeight w:hRule="exact" w:val="61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eastAsia="MS Gothic" w:hAnsi="Arial" w:cs="Arial"/>
                <w:b/>
                <w:color w:val="FF6600"/>
                <w:sz w:val="20"/>
                <w:szCs w:val="20"/>
                <w:lang w:eastAsia="ja-JP"/>
              </w:rPr>
            </w:pPr>
            <w:r w:rsidRPr="00D1734F">
              <w:rPr>
                <w:rFonts w:ascii="Arial" w:eastAsia="MS Gothic" w:hAnsi="Arial" w:cs="Arial"/>
                <w:b/>
                <w:color w:val="FF6600"/>
                <w:sz w:val="20"/>
                <w:szCs w:val="20"/>
              </w:rPr>
              <w:t>*This motion can be appended to the motion for Persuasive (See Persuasive Section)</w:t>
            </w:r>
          </w:p>
        </w:tc>
      </w:tr>
      <w:tr w:rsidR="00D47AC3" w:rsidRPr="00D1734F" w:rsidTr="008C316D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ind w:left="9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Negative is related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over 1/3 votes to pass)</w:t>
            </w:r>
          </w:p>
        </w:tc>
      </w:tr>
      <w:tr w:rsidR="00D47AC3" w:rsidRPr="00D1734F" w:rsidTr="008C316D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ind w:left="9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not related</w:t>
            </w:r>
            <w:r w:rsidRPr="00D1734F">
              <w:rPr>
                <w:rFonts w:ascii="Arial" w:hAnsi="Arial" w:cs="Arial"/>
                <w:color w:val="FF6600"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2/3 or more votes to pass)</w:t>
            </w:r>
          </w:p>
        </w:tc>
      </w:tr>
      <w:tr w:rsidR="00D47AC3" w:rsidRPr="00D1734F" w:rsidTr="008C316D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</w:tcPr>
          <w:p w:rsidR="00D47AC3" w:rsidRPr="00D1734F" w:rsidRDefault="00D47AC3" w:rsidP="008C316D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Reas</w:t>
            </w:r>
            <w:r w:rsidRPr="00D1734F">
              <w:rPr>
                <w:rFonts w:ascii="Arial" w:hAnsi="Arial" w:cs="Arial"/>
                <w:sz w:val="20"/>
                <w:szCs w:val="20"/>
                <w:lang w:eastAsia="ja-JP"/>
              </w:rPr>
              <w:t>on</w:t>
            </w:r>
          </w:p>
        </w:tc>
        <w:tc>
          <w:tcPr>
            <w:tcW w:w="5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</w:tc>
      </w:tr>
      <w:tr w:rsidR="00D47AC3" w:rsidRPr="00D1734F" w:rsidTr="008C316D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D47AC3" w:rsidRPr="00D1734F" w:rsidTr="008C316D">
        <w:trPr>
          <w:cantSplit/>
          <w:trHeight w:hRule="exact" w:val="593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</w:p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</w:p>
        </w:tc>
      </w:tr>
      <w:tr w:rsidR="00D47AC3" w:rsidRPr="00D1734F" w:rsidTr="008C316D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Result of 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(check ONE)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</w:p>
        </w:tc>
      </w:tr>
      <w:tr w:rsidR="00D47AC3" w:rsidRPr="00D1734F" w:rsidTr="008C316D">
        <w:trPr>
          <w:cantSplit/>
          <w:trHeight w:hRule="exact" w:val="423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is related]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&gt;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1</w:t>
            </w:r>
            <w:r w:rsidRPr="00D1734F">
              <w:rPr>
                <w:rFonts w:ascii="Arial" w:hAnsi="Arial" w:cs="Arial"/>
                <w:sz w:val="20"/>
                <w:szCs w:val="20"/>
              </w:rPr>
              <w:t>/3</w:t>
            </w:r>
          </w:p>
        </w:tc>
        <w:tc>
          <w:tcPr>
            <w:tcW w:w="3428" w:type="dxa"/>
            <w:gridSpan w:val="4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“Persuasive”</w:t>
            </w:r>
          </w:p>
        </w:tc>
      </w:tr>
      <w:tr w:rsidR="00D47AC3" w:rsidRPr="00D1734F" w:rsidTr="008C316D">
        <w:trPr>
          <w:cantSplit/>
          <w:trHeight w:hRule="exact" w:val="41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>is not related] &lt; 2/3</w:t>
            </w:r>
          </w:p>
        </w:tc>
        <w:tc>
          <w:tcPr>
            <w:tcW w:w="342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7AC3" w:rsidRPr="00D1734F" w:rsidTr="008C316D">
        <w:trPr>
          <w:cantSplit/>
          <w:trHeight w:hRule="exact" w:val="418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2/3=&lt; [Negative is not related</w:t>
            </w:r>
            <w:r>
              <w:rPr>
                <w:rFonts w:ascii="Arial" w:hAnsi="Arial" w:cs="Arial"/>
                <w:sz w:val="20"/>
                <w:szCs w:val="20"/>
              </w:rPr>
              <w:t xml:space="preserve">] </w:t>
            </w:r>
            <w:r w:rsidRPr="00D1734F">
              <w:rPr>
                <w:rFonts w:ascii="Arial" w:hAnsi="Arial" w:cs="Arial"/>
                <w:sz w:val="20"/>
                <w:szCs w:val="20"/>
              </w:rPr>
              <w:t>&lt;90%</w:t>
            </w:r>
          </w:p>
        </w:tc>
        <w:tc>
          <w:tcPr>
            <w:tcW w:w="34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 “Final”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1592">
              <w:rPr>
                <w:rFonts w:ascii="Arial" w:hAnsi="Arial" w:cs="Arial"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color w:val="FF0000"/>
                <w:sz w:val="20"/>
                <w:szCs w:val="20"/>
              </w:rPr>
              <w:t>(B)</w:t>
            </w:r>
          </w:p>
        </w:tc>
      </w:tr>
      <w:tr w:rsidR="00D47AC3" w:rsidRPr="00D1734F" w:rsidTr="008C316D">
        <w:trPr>
          <w:cantSplit/>
          <w:trHeight w:val="39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90%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=</w:t>
            </w:r>
            <w:r w:rsidRPr="00D1734F">
              <w:rPr>
                <w:rFonts w:ascii="Arial" w:hAnsi="Arial" w:cs="Arial"/>
                <w:sz w:val="20"/>
                <w:szCs w:val="20"/>
              </w:rPr>
              <w:t>&lt; [Negative is not related]</w:t>
            </w:r>
          </w:p>
        </w:tc>
        <w:tc>
          <w:tcPr>
            <w:tcW w:w="3428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Pr="00D1734F">
              <w:rPr>
                <w:rFonts w:ascii="Arial" w:hAnsi="Arial" w:cs="Arial"/>
                <w:b/>
                <w:color w:val="000000"/>
                <w:sz w:val="16"/>
                <w:szCs w:val="16"/>
              </w:rPr>
              <w:t>Not Significant Finding Option”</w:t>
            </w:r>
          </w:p>
        </w:tc>
      </w:tr>
      <w:tr w:rsidR="00D47AC3" w:rsidRPr="00D1734F" w:rsidTr="008C316D">
        <w:trPr>
          <w:cantSplit/>
          <w:trHeight w:hRule="exact" w:val="320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D47AC3" w:rsidRPr="00D1734F" w:rsidRDefault="00D47AC3" w:rsidP="008C316D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Persuasive</w:t>
            </w: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 and Reason</w:t>
            </w: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CCFFFF"/>
            <w:vAlign w:val="center"/>
          </w:tcPr>
          <w:p w:rsidR="00D47AC3" w:rsidRPr="00D1734F" w:rsidRDefault="0050574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bookmarkStart w:id="2" w:name="OLE_LINK1"/>
            <w:bookmarkEnd w:id="2"/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related and persuasive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over 1/3 votes to pass)</w:t>
            </w:r>
          </w:p>
        </w:tc>
      </w:tr>
      <w:tr w:rsidR="00D47AC3" w:rsidRPr="00D1734F" w:rsidTr="008C316D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related and not persuasive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2/3 or more votes to pass)</w:t>
            </w:r>
          </w:p>
        </w:tc>
      </w:tr>
      <w:tr w:rsidR="00D47AC3" w:rsidRPr="00D1734F" w:rsidTr="00BA48CD">
        <w:trPr>
          <w:cantSplit/>
          <w:trHeight w:val="302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000000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Reason</w:t>
            </w:r>
          </w:p>
        </w:tc>
        <w:tc>
          <w:tcPr>
            <w:tcW w:w="5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</w:tc>
      </w:tr>
      <w:tr w:rsidR="00D47AC3" w:rsidRPr="00D1734F" w:rsidTr="008C316D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505743" w:rsidP="00CC0E78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Brian </w:t>
            </w:r>
            <w:proofErr w:type="spellStart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Rubow</w:t>
            </w:r>
            <w:proofErr w:type="spellEnd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Cimetrix</w:t>
            </w:r>
            <w:proofErr w:type="spellEnd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) / </w:t>
            </w:r>
            <w:r w:rsidR="00CC0E78">
              <w:rPr>
                <w:rFonts w:ascii="Arial" w:eastAsia="MS Gothic" w:hAnsi="Arial" w:cs="Arial"/>
                <w:color w:val="0000FF"/>
                <w:sz w:val="20"/>
                <w:szCs w:val="20"/>
              </w:rPr>
              <w:t>Mitch Sakamoto (Tokyo Electron</w:t>
            </w:r>
            <w:r w:rsidR="00D47AC3"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)</w:t>
            </w:r>
          </w:p>
        </w:tc>
      </w:tr>
      <w:tr w:rsidR="00D47AC3" w:rsidRPr="00D1734F" w:rsidTr="00505743">
        <w:trPr>
          <w:cantSplit/>
          <w:trHeight w:val="317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CC0E78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None</w:t>
            </w:r>
          </w:p>
        </w:tc>
      </w:tr>
      <w:tr w:rsidR="00D47AC3" w:rsidRPr="00D1734F" w:rsidTr="008C316D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Result of 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(check ONE)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50574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  <w:t>10-0</w:t>
            </w:r>
          </w:p>
        </w:tc>
      </w:tr>
      <w:tr w:rsidR="00D47AC3" w:rsidRPr="00D1734F" w:rsidTr="008C316D">
        <w:trPr>
          <w:cantSplit/>
          <w:trHeight w:hRule="exact" w:val="532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auto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50574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  <w:t>x</w:t>
            </w:r>
          </w:p>
        </w:tc>
        <w:tc>
          <w:tcPr>
            <w:tcW w:w="496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D47AC3" w:rsidRPr="00807410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[Negative is related and persuasive]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&gt;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1</w:t>
            </w:r>
            <w:r w:rsidRPr="00D1734F">
              <w:rPr>
                <w:rFonts w:ascii="Arial" w:hAnsi="Arial" w:cs="Arial"/>
                <w:sz w:val="20"/>
                <w:szCs w:val="20"/>
              </w:rPr>
              <w:t>/3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“Final” </w:t>
            </w:r>
            <w:r w:rsidRPr="0043159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(E)</w:t>
            </w:r>
          </w:p>
        </w:tc>
      </w:tr>
      <w:tr w:rsidR="00D47AC3" w:rsidRPr="00D1734F" w:rsidTr="008C316D">
        <w:trPr>
          <w:cantSplit/>
          <w:trHeight w:hRule="exact" w:val="42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47AC3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 is related and not persuasive] &lt; 2/3</w:t>
            </w:r>
          </w:p>
        </w:tc>
        <w:tc>
          <w:tcPr>
            <w:tcW w:w="20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7AC3" w:rsidRPr="00D1734F" w:rsidTr="008C316D">
        <w:trPr>
          <w:cantSplit/>
          <w:trHeight w:hRule="exact" w:val="63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2/3=&lt;[Negative is related and not persuasive] &lt;90%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“Final” </w:t>
            </w:r>
            <w:r w:rsidRPr="0043159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color w:val="FF0000"/>
                <w:sz w:val="20"/>
                <w:szCs w:val="20"/>
              </w:rPr>
              <w:t>(C</w:t>
            </w:r>
            <w:r w:rsidRPr="00B64A44">
              <w:rPr>
                <w:rFonts w:ascii="Arial" w:hAnsi="Arial" w:cs="Arial" w:hint="eastAsia"/>
                <w:b/>
                <w:color w:val="FF0000"/>
                <w:sz w:val="20"/>
                <w:szCs w:val="20"/>
                <w:lang w:eastAsia="ja-JP"/>
              </w:rPr>
              <w:t>)</w:t>
            </w:r>
          </w:p>
        </w:tc>
      </w:tr>
      <w:tr w:rsidR="00D47AC3" w:rsidRPr="00D1734F" w:rsidTr="008C316D">
        <w:trPr>
          <w:cantSplit/>
          <w:trHeight w:val="676"/>
          <w:jc w:val="center"/>
        </w:trPr>
        <w:tc>
          <w:tcPr>
            <w:tcW w:w="3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47AC3" w:rsidRPr="00807410" w:rsidRDefault="00D47AC3" w:rsidP="008C316D">
            <w:pPr>
              <w:snapToGri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90%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>=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&lt;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[Negative is related and not persuasive]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C02F11" w:rsidRDefault="00D47AC3" w:rsidP="008C316D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Pr="00D1734F">
              <w:rPr>
                <w:rFonts w:ascii="Arial" w:hAnsi="Arial" w:cs="Arial"/>
                <w:b/>
                <w:color w:val="000000"/>
                <w:sz w:val="16"/>
                <w:szCs w:val="16"/>
              </w:rPr>
              <w:t>Not Significant Finding Option”</w:t>
            </w:r>
          </w:p>
        </w:tc>
      </w:tr>
      <w:tr w:rsidR="00D47AC3" w:rsidRPr="00D1734F" w:rsidTr="008C316D">
        <w:trPr>
          <w:cantSplit/>
          <w:trHeight w:hRule="exact" w:val="1280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D47AC3" w:rsidRPr="00D1734F" w:rsidRDefault="00D47AC3" w:rsidP="008C316D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734F"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>Not Significant Finding Option</w:t>
            </w:r>
          </w:p>
        </w:tc>
        <w:tc>
          <w:tcPr>
            <w:tcW w:w="9037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FF6600"/>
                <w:sz w:val="21"/>
                <w:szCs w:val="21"/>
              </w:rPr>
              <w:t>This option can only be used in either case of “if the committee finds a negative not related by a vote equal to or greater than 90% of the persons voting on the action” or “if the committee finds a negative not persuasive by a vote equal to or greater than 90% of the persons voting on the action”. (Regulations ¶ 9.5.3.1.4, 9.5.3.3.2)</w:t>
            </w:r>
          </w:p>
        </w:tc>
      </w:tr>
      <w:tr w:rsidR="00D47AC3" w:rsidRPr="00D1734F" w:rsidTr="008C316D">
        <w:trPr>
          <w:cantSplit/>
          <w:trHeight w:hRule="exact" w:val="44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577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AC3" w:rsidRPr="00AE3152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It is mutually agreed upon to term the negative “not significant”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1592">
              <w:rPr>
                <w:rFonts w:ascii="Arial" w:hAnsi="Arial" w:cs="Arial"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color w:val="FF0000"/>
                <w:sz w:val="20"/>
                <w:szCs w:val="20"/>
              </w:rPr>
              <w:t>(D)</w:t>
            </w:r>
          </w:p>
        </w:tc>
      </w:tr>
      <w:tr w:rsidR="00D47AC3" w:rsidRPr="00D1734F" w:rsidTr="008C316D">
        <w:trPr>
          <w:cantSplit/>
          <w:trHeight w:hRule="exact" w:val="437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5775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AC3" w:rsidRPr="00AE3152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It is mutually agreed upon to term the negative “significant”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(B)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>OR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(C)</w:t>
            </w:r>
          </w:p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7AC3" w:rsidRPr="00D1734F" w:rsidTr="008C316D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The negative is “not significant”.</w:t>
            </w:r>
          </w:p>
        </w:tc>
      </w:tr>
      <w:tr w:rsidR="00D47AC3" w:rsidRPr="00D1734F" w:rsidTr="008C316D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D47AC3" w:rsidRPr="00D1734F" w:rsidTr="008C316D">
        <w:trPr>
          <w:cantSplit/>
          <w:trHeight w:val="361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AE3152" w:rsidRDefault="00D47AC3" w:rsidP="008C316D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</w:p>
        </w:tc>
        <w:tc>
          <w:tcPr>
            <w:tcW w:w="430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AC3" w:rsidRPr="00AE3152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Motion 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passed with simple majority</w:t>
            </w:r>
          </w:p>
        </w:tc>
        <w:tc>
          <w:tcPr>
            <w:tcW w:w="268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(D)</w:t>
            </w:r>
          </w:p>
        </w:tc>
      </w:tr>
      <w:tr w:rsidR="00D47AC3" w:rsidRPr="00D1734F" w:rsidTr="008C316D">
        <w:trPr>
          <w:cantSplit/>
          <w:trHeight w:val="333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Default="00D47AC3" w:rsidP="008C316D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305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Motion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 xml:space="preserve"> failed with simple majority</w:t>
            </w:r>
          </w:p>
        </w:tc>
        <w:tc>
          <w:tcPr>
            <w:tcW w:w="2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(B)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>OR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(C</w:t>
            </w:r>
            <w:r w:rsidRPr="00807410">
              <w:rPr>
                <w:rFonts w:ascii="Arial" w:hAnsi="Arial" w:cs="Arial" w:hint="eastAsia"/>
                <w:b/>
                <w:bCs/>
                <w:color w:val="FF0000"/>
                <w:sz w:val="20"/>
                <w:szCs w:val="20"/>
                <w:lang w:eastAsia="ja-JP"/>
              </w:rPr>
              <w:t>)</w:t>
            </w:r>
          </w:p>
        </w:tc>
      </w:tr>
      <w:tr w:rsidR="00D47AC3" w:rsidRPr="00D1734F" w:rsidTr="008C316D">
        <w:trPr>
          <w:cantSplit/>
          <w:trHeight w:hRule="exact" w:val="296"/>
          <w:jc w:val="center"/>
        </w:trPr>
        <w:tc>
          <w:tcPr>
            <w:tcW w:w="2086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is:</w:t>
            </w:r>
          </w:p>
        </w:tc>
      </w:tr>
      <w:tr w:rsidR="00D47AC3" w:rsidRPr="00D1734F" w:rsidTr="008C316D">
        <w:trPr>
          <w:cantSplit/>
          <w:trHeight w:hRule="exact" w:val="320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(A)</w:t>
            </w:r>
          </w:p>
        </w:tc>
        <w:tc>
          <w:tcPr>
            <w:tcW w:w="646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withdrawn</w:t>
            </w:r>
            <w:r>
              <w:rPr>
                <w:rFonts w:ascii="Arial" w:hAnsi="Arial" w:cs="Arial"/>
                <w:sz w:val="20"/>
                <w:szCs w:val="20"/>
              </w:rPr>
              <w:t xml:space="preserve"> (counted under </w:t>
            </w:r>
            <w:r w:rsidRPr="00A719B0">
              <w:rPr>
                <w:rFonts w:ascii="Arial" w:hAnsi="Arial" w:cs="Arial"/>
                <w:b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D47AC3" w:rsidRPr="00D1734F" w:rsidTr="008C316D">
        <w:trPr>
          <w:cantSplit/>
          <w:trHeight w:hRule="exact" w:val="310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(B)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not related (significant)</w:t>
            </w:r>
            <w:r>
              <w:rPr>
                <w:rFonts w:ascii="Arial" w:hAnsi="Arial" w:cs="Arial"/>
                <w:sz w:val="20"/>
                <w:szCs w:val="20"/>
              </w:rPr>
              <w:t xml:space="preserve"> (counted under </w:t>
            </w:r>
            <w:proofErr w:type="spellStart"/>
            <w:r w:rsidRPr="00A719B0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D47AC3" w:rsidRPr="00D1734F" w:rsidTr="008C316D">
        <w:trPr>
          <w:cantSplit/>
          <w:trHeight w:hRule="exact" w:val="310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(C)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related and not persuasive (significant)</w:t>
            </w:r>
          </w:p>
        </w:tc>
      </w:tr>
      <w:tr w:rsidR="00D47AC3" w:rsidRPr="00D1734F" w:rsidTr="008C316D">
        <w:trPr>
          <w:cantSplit/>
          <w:trHeight w:hRule="exact" w:val="310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(D)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not significant</w:t>
            </w:r>
            <w:r>
              <w:rPr>
                <w:rFonts w:ascii="Arial" w:hAnsi="Arial" w:cs="Arial"/>
                <w:sz w:val="20"/>
                <w:szCs w:val="20"/>
              </w:rPr>
              <w:t xml:space="preserve"> (counted under </w:t>
            </w:r>
            <w:r w:rsidRPr="00A719B0">
              <w:rPr>
                <w:rFonts w:ascii="Arial" w:hAnsi="Arial" w:cs="Arial"/>
                <w:b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D47AC3" w:rsidRPr="00D1734F" w:rsidTr="008C316D">
        <w:trPr>
          <w:cantSplit/>
          <w:trHeight w:hRule="exact" w:val="328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50574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807410" w:rsidRDefault="00D47AC3" w:rsidP="008C316D">
            <w:pPr>
              <w:snapToGri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(E)</w:t>
            </w:r>
          </w:p>
        </w:tc>
        <w:tc>
          <w:tcPr>
            <w:tcW w:w="24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D47AC3" w:rsidRPr="00807410" w:rsidRDefault="00D47AC3" w:rsidP="008C316D">
            <w:pPr>
              <w:snapToGri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related and persuasive</w:t>
            </w:r>
          </w:p>
        </w:tc>
        <w:tc>
          <w:tcPr>
            <w:tcW w:w="4062" w:type="dxa"/>
            <w:gridSpan w:val="5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431592" w:rsidRDefault="00D47AC3" w:rsidP="008C316D">
            <w:pPr>
              <w:snapToGrid w:val="0"/>
              <w:ind w:left="134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431592">
              <w:rPr>
                <w:rFonts w:ascii="Arial" w:hAnsi="Arial" w:cs="Arial"/>
                <w:b/>
                <w:color w:val="FF0000"/>
                <w:sz w:val="20"/>
                <w:szCs w:val="20"/>
              </w:rPr>
              <w:t>DOCUMENT FAILS</w:t>
            </w:r>
          </w:p>
        </w:tc>
      </w:tr>
      <w:tr w:rsidR="00D47AC3" w:rsidRPr="00D1734F" w:rsidTr="008C316D">
        <w:trPr>
          <w:cantSplit/>
          <w:trHeight w:val="373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Comment generated. See comment #x</w:t>
            </w:r>
          </w:p>
        </w:tc>
      </w:tr>
    </w:tbl>
    <w:p w:rsidR="00560BAA" w:rsidRDefault="00560BAA" w:rsidP="00505743">
      <w:pPr>
        <w:rPr>
          <w:lang w:eastAsia="ja-JP"/>
        </w:rPr>
      </w:pPr>
    </w:p>
    <w:p w:rsidR="00560BAA" w:rsidRDefault="00505743" w:rsidP="00505743">
      <w:pPr>
        <w:rPr>
          <w:lang w:eastAsia="ja-JP"/>
        </w:rPr>
      </w:pPr>
      <w:r>
        <w:rPr>
          <w:lang w:eastAsia="ja-JP"/>
        </w:rPr>
        <w:t>Reject votes were also received from the following voter(s):</w:t>
      </w:r>
    </w:p>
    <w:p w:rsidR="00505743" w:rsidRPr="00505743" w:rsidRDefault="00505743" w:rsidP="00505743">
      <w:pPr>
        <w:pStyle w:val="ListParagraph"/>
        <w:numPr>
          <w:ilvl w:val="0"/>
          <w:numId w:val="3"/>
        </w:numPr>
        <w:rPr>
          <w:color w:val="0000FF"/>
          <w:lang w:eastAsia="ja-JP"/>
        </w:rPr>
      </w:pPr>
      <w:proofErr w:type="spellStart"/>
      <w:r w:rsidRPr="00505743">
        <w:rPr>
          <w:color w:val="0000FF"/>
          <w:lang w:eastAsia="ja-JP"/>
        </w:rPr>
        <w:t>Mitsugu</w:t>
      </w:r>
      <w:proofErr w:type="spellEnd"/>
      <w:r w:rsidRPr="00505743">
        <w:rPr>
          <w:color w:val="0000FF"/>
          <w:lang w:eastAsia="ja-JP"/>
        </w:rPr>
        <w:t xml:space="preserve"> Sato (Canon-</w:t>
      </w:r>
      <w:proofErr w:type="spellStart"/>
      <w:r w:rsidRPr="00505743">
        <w:rPr>
          <w:color w:val="0000FF"/>
          <w:lang w:eastAsia="ja-JP"/>
        </w:rPr>
        <w:t>Anelva</w:t>
      </w:r>
      <w:proofErr w:type="spellEnd"/>
      <w:r w:rsidRPr="00505743">
        <w:rPr>
          <w:color w:val="0000FF"/>
          <w:lang w:eastAsia="ja-JP"/>
        </w:rPr>
        <w:t>)</w:t>
      </w:r>
    </w:p>
    <w:p w:rsidR="00505743" w:rsidRPr="00505743" w:rsidRDefault="00CC0E78" w:rsidP="00505743">
      <w:pPr>
        <w:pStyle w:val="ListParagraph"/>
        <w:numPr>
          <w:ilvl w:val="0"/>
          <w:numId w:val="3"/>
        </w:numPr>
        <w:rPr>
          <w:color w:val="0000FF"/>
          <w:lang w:eastAsia="ja-JP"/>
        </w:rPr>
      </w:pPr>
      <w:r>
        <w:rPr>
          <w:color w:val="0000FF"/>
          <w:lang w:eastAsia="ja-JP"/>
        </w:rPr>
        <w:t>Mitsuhiro Matsuda (Hitachi-Kokusai</w:t>
      </w:r>
      <w:r w:rsidR="00505743" w:rsidRPr="00505743">
        <w:rPr>
          <w:color w:val="0000FF"/>
          <w:lang w:eastAsia="ja-JP"/>
        </w:rPr>
        <w:t>)</w:t>
      </w:r>
    </w:p>
    <w:p w:rsidR="00560BAA" w:rsidRDefault="002D558F" w:rsidP="00505743">
      <w:pPr>
        <w:rPr>
          <w:lang w:eastAsia="ja-JP"/>
        </w:rPr>
      </w:pPr>
      <w:r>
        <w:rPr>
          <w:lang w:eastAsia="ja-JP"/>
        </w:rPr>
        <w:tab/>
      </w:r>
    </w:p>
    <w:p w:rsidR="00560BAA" w:rsidRDefault="00560BAA">
      <w:pPr>
        <w:pStyle w:val="ARSubheading1"/>
        <w:rPr>
          <w:sz w:val="28"/>
          <w:szCs w:val="28"/>
          <w:lang w:eastAsia="ja-JP"/>
        </w:rPr>
      </w:pPr>
      <w:r>
        <w:rPr>
          <w:rFonts w:hint="eastAsia"/>
          <w:sz w:val="28"/>
          <w:szCs w:val="28"/>
          <w:lang w:eastAsia="ja-JP"/>
        </w:rPr>
        <w:t xml:space="preserve">3. </w:t>
      </w:r>
      <w:r>
        <w:rPr>
          <w:rFonts w:hint="eastAsia"/>
          <w:sz w:val="28"/>
          <w:szCs w:val="28"/>
        </w:rPr>
        <w:t>Comments</w:t>
      </w:r>
    </w:p>
    <w:bookmarkEnd w:id="0"/>
    <w:bookmarkEnd w:id="1"/>
    <w:p w:rsidR="00560BAA" w:rsidRDefault="00505743">
      <w:pPr>
        <w:rPr>
          <w:lang w:eastAsia="ja-JP"/>
        </w:rPr>
      </w:pPr>
      <w:r>
        <w:rPr>
          <w:lang w:eastAsia="ja-JP"/>
        </w:rPr>
        <w:t xml:space="preserve">Comments were </w:t>
      </w:r>
      <w:r w:rsidR="00CC0E78">
        <w:rPr>
          <w:lang w:eastAsia="ja-JP"/>
        </w:rPr>
        <w:t>received from the following voter(s):</w:t>
      </w:r>
    </w:p>
    <w:p w:rsidR="00CC0E78" w:rsidRPr="00CC0E78" w:rsidRDefault="00CC0E78" w:rsidP="00CC0E78">
      <w:pPr>
        <w:pStyle w:val="ListParagraph"/>
        <w:numPr>
          <w:ilvl w:val="0"/>
          <w:numId w:val="4"/>
        </w:numPr>
        <w:rPr>
          <w:color w:val="0000FF"/>
          <w:lang w:eastAsia="ja-JP"/>
        </w:rPr>
      </w:pPr>
      <w:r w:rsidRPr="00CC0E78">
        <w:rPr>
          <w:color w:val="0000FF"/>
          <w:lang w:eastAsia="ja-JP"/>
        </w:rPr>
        <w:t>Mitsuhiro Matsuda (Hitachi-Kokusai)</w:t>
      </w:r>
    </w:p>
    <w:p w:rsidR="00560BAA" w:rsidRDefault="00560BAA">
      <w:pPr>
        <w:rPr>
          <w:lang w:eastAsia="ja-JP"/>
        </w:rPr>
      </w:pPr>
    </w:p>
    <w:p w:rsidR="00585950" w:rsidRDefault="00585950">
      <w:pPr>
        <w:rPr>
          <w:lang w:eastAsia="ja-JP"/>
        </w:rPr>
      </w:pPr>
    </w:p>
    <w:p w:rsidR="00560BAA" w:rsidRDefault="00505743">
      <w:pPr>
        <w:pStyle w:val="ARHeading1"/>
        <w:rPr>
          <w:rFonts w:ascii="Arial" w:hAnsi="Arial"/>
          <w:bCs/>
          <w:color w:val="000080"/>
          <w:sz w:val="32"/>
          <w:lang w:eastAsia="ja-JP"/>
        </w:rPr>
      </w:pPr>
      <w:r>
        <w:rPr>
          <w:rFonts w:ascii="Arial" w:hAnsi="Arial"/>
          <w:bCs/>
          <w:color w:val="000080"/>
          <w:sz w:val="32"/>
          <w:lang w:eastAsia="ja-JP"/>
        </w:rPr>
        <w:t>III</w:t>
      </w:r>
      <w:r w:rsidR="00560BAA">
        <w:rPr>
          <w:rFonts w:ascii="Arial" w:hAnsi="Arial" w:hint="eastAsia"/>
          <w:bCs/>
          <w:color w:val="000080"/>
          <w:sz w:val="32"/>
          <w:lang w:eastAsia="ja-JP"/>
        </w:rPr>
        <w:t>. Action for this document</w:t>
      </w:r>
    </w:p>
    <w:tbl>
      <w:tblPr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60"/>
        <w:gridCol w:w="540"/>
        <w:gridCol w:w="360"/>
        <w:gridCol w:w="7380"/>
      </w:tblGrid>
      <w:tr w:rsidR="00560BAA">
        <w:trPr>
          <w:cantSplit/>
          <w:trHeight w:val="340"/>
        </w:trPr>
        <w:tc>
          <w:tcPr>
            <w:tcW w:w="1008" w:type="dxa"/>
            <w:vMerge w:val="restart"/>
            <w:textDirection w:val="btLr"/>
            <w:vAlign w:val="center"/>
          </w:tcPr>
          <w:p w:rsidR="00560BAA" w:rsidRDefault="00560BAA">
            <w:pPr>
              <w:ind w:left="113" w:right="113"/>
              <w:jc w:val="center"/>
              <w:rPr>
                <w:b/>
                <w:snapToGrid w:val="0"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/>
                <w:b/>
                <w:snapToGrid w:val="0"/>
                <w:color w:val="000000"/>
                <w:sz w:val="20"/>
                <w:szCs w:val="20"/>
                <w:lang w:eastAsia="ja-JP"/>
              </w:rPr>
              <w:t>Motion</w:t>
            </w:r>
            <w:r>
              <w:rPr>
                <w:b/>
                <w:snapToGrid w:val="0"/>
                <w:color w:val="000000"/>
                <w:sz w:val="20"/>
                <w:szCs w:val="20"/>
                <w:lang w:eastAsia="ja-JP"/>
              </w:rPr>
              <w:t xml:space="preserve"> </w:t>
            </w:r>
          </w:p>
          <w:p w:rsidR="00560BAA" w:rsidRDefault="00560BAA">
            <w:pPr>
              <w:ind w:left="113" w:right="113"/>
              <w:jc w:val="center"/>
              <w:rPr>
                <w:rFonts w:ascii="Arial" w:hAnsi="Arial" w:cs="Arial"/>
                <w:b/>
                <w:snapToGrid w:val="0"/>
                <w:color w:val="FF6600"/>
                <w:sz w:val="20"/>
                <w:szCs w:val="20"/>
                <w:lang w:eastAsia="ja-JP"/>
              </w:rPr>
            </w:pPr>
            <w:r>
              <w:rPr>
                <w:rFonts w:ascii="Arial" w:hAnsi="Arial" w:cs="Arial" w:hint="eastAsia"/>
                <w:b/>
                <w:snapToGrid w:val="0"/>
                <w:color w:val="FF6600"/>
                <w:sz w:val="20"/>
                <w:szCs w:val="20"/>
                <w:lang w:eastAsia="ja-JP"/>
              </w:rPr>
              <w:t>(Che</w:t>
            </w:r>
            <w:r w:rsidR="00FE6C1B">
              <w:rPr>
                <w:rFonts w:ascii="Arial" w:hAnsi="Arial" w:cs="Arial"/>
                <w:b/>
                <w:snapToGrid w:val="0"/>
                <w:color w:val="FF6600"/>
                <w:sz w:val="20"/>
                <w:szCs w:val="20"/>
                <w:lang w:eastAsia="ja-JP"/>
              </w:rPr>
              <w:t>c</w:t>
            </w:r>
            <w:r>
              <w:rPr>
                <w:rFonts w:ascii="Arial" w:hAnsi="Arial" w:cs="Arial" w:hint="eastAsia"/>
                <w:b/>
                <w:snapToGrid w:val="0"/>
                <w:color w:val="FF6600"/>
                <w:sz w:val="20"/>
                <w:szCs w:val="20"/>
                <w:lang w:eastAsia="ja-JP"/>
              </w:rPr>
              <w:t xml:space="preserve">k </w:t>
            </w:r>
            <w:r>
              <w:rPr>
                <w:rFonts w:ascii="Arial" w:hAnsi="Arial" w:cs="Arial"/>
                <w:b/>
                <w:snapToGrid w:val="0"/>
                <w:color w:val="FF6600"/>
                <w:sz w:val="20"/>
                <w:szCs w:val="20"/>
                <w:lang w:eastAsia="ja-JP"/>
              </w:rPr>
              <w:t>all applicable</w:t>
            </w:r>
            <w:r>
              <w:rPr>
                <w:rFonts w:ascii="Arial" w:hAnsi="Arial" w:cs="Arial" w:hint="eastAsia"/>
                <w:b/>
                <w:snapToGrid w:val="0"/>
                <w:color w:val="FF6600"/>
                <w:sz w:val="20"/>
                <w:szCs w:val="20"/>
                <w:lang w:eastAsia="ja-JP"/>
              </w:rPr>
              <w:t xml:space="preserve"> items)</w:t>
            </w:r>
          </w:p>
        </w:tc>
        <w:tc>
          <w:tcPr>
            <w:tcW w:w="360" w:type="dxa"/>
            <w:shd w:val="clear" w:color="auto" w:fill="CCFFFF"/>
            <w:vAlign w:val="center"/>
          </w:tcPr>
          <w:p w:rsidR="00560BAA" w:rsidRDefault="00560BAA">
            <w:pPr>
              <w:jc w:val="center"/>
              <w:rPr>
                <w:b/>
                <w:snapToGrid w:val="0"/>
                <w:color w:val="000080"/>
                <w:sz w:val="20"/>
                <w:szCs w:val="20"/>
                <w:lang w:eastAsia="ja-JP"/>
              </w:rPr>
            </w:pPr>
          </w:p>
        </w:tc>
        <w:tc>
          <w:tcPr>
            <w:tcW w:w="8280" w:type="dxa"/>
            <w:gridSpan w:val="3"/>
            <w:vAlign w:val="center"/>
          </w:tcPr>
          <w:p w:rsidR="00560BAA" w:rsidRDefault="00560BAA">
            <w:pPr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snapToGrid w:val="0"/>
                <w:sz w:val="20"/>
                <w:szCs w:val="20"/>
                <w:lang w:eastAsia="ja-JP"/>
              </w:rPr>
              <w:t>Line item(s)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</w:t>
            </w: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[</w:t>
            </w:r>
            <w:r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>X</w:t>
            </w: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]</w:t>
            </w:r>
            <w:r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>, [X] and [X]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 xml:space="preserve">passed committee review 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as balloted </w:t>
            </w:r>
            <w:r>
              <w:rPr>
                <w:snapToGrid w:val="0"/>
                <w:sz w:val="20"/>
                <w:szCs w:val="20"/>
              </w:rPr>
              <w:t xml:space="preserve">and 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will be</w:t>
            </w:r>
            <w:r>
              <w:rPr>
                <w:snapToGrid w:val="0"/>
                <w:sz w:val="20"/>
                <w:szCs w:val="20"/>
              </w:rPr>
              <w:t xml:space="preserve"> forwarded to the A&amp;R for procedural review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.</w:t>
            </w:r>
          </w:p>
        </w:tc>
      </w:tr>
      <w:tr w:rsidR="00560BAA">
        <w:trPr>
          <w:cantSplit/>
          <w:trHeight w:val="348"/>
        </w:trPr>
        <w:tc>
          <w:tcPr>
            <w:tcW w:w="1008" w:type="dxa"/>
            <w:vMerge/>
            <w:textDirection w:val="btLr"/>
            <w:vAlign w:val="center"/>
          </w:tcPr>
          <w:p w:rsidR="00560BAA" w:rsidRDefault="00560BAA">
            <w:pPr>
              <w:ind w:left="113" w:right="113"/>
              <w:jc w:val="center"/>
              <w:rPr>
                <w:b/>
                <w:snapToGrid w:val="0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60" w:type="dxa"/>
            <w:shd w:val="clear" w:color="auto" w:fill="CCFFFF"/>
            <w:vAlign w:val="center"/>
          </w:tcPr>
          <w:p w:rsidR="00560BAA" w:rsidRDefault="00560BAA">
            <w:pPr>
              <w:jc w:val="center"/>
              <w:rPr>
                <w:b/>
                <w:snapToGrid w:val="0"/>
                <w:color w:val="000080"/>
                <w:sz w:val="20"/>
                <w:szCs w:val="20"/>
                <w:lang w:eastAsia="ja-JP"/>
              </w:rPr>
            </w:pPr>
          </w:p>
        </w:tc>
        <w:tc>
          <w:tcPr>
            <w:tcW w:w="8280" w:type="dxa"/>
            <w:gridSpan w:val="3"/>
            <w:vAlign w:val="center"/>
          </w:tcPr>
          <w:p w:rsidR="00560BAA" w:rsidRDefault="00560BAA">
            <w:pPr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snapToGrid w:val="0"/>
                <w:sz w:val="20"/>
                <w:szCs w:val="20"/>
                <w:lang w:eastAsia="ja-JP"/>
              </w:rPr>
              <w:t>Line item(s)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</w:t>
            </w: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[</w:t>
            </w:r>
            <w:r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>X</w:t>
            </w: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]</w:t>
            </w:r>
            <w:r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 xml:space="preserve">, [X] and [X] </w:t>
            </w:r>
            <w:r>
              <w:rPr>
                <w:snapToGrid w:val="0"/>
                <w:sz w:val="20"/>
                <w:szCs w:val="20"/>
              </w:rPr>
              <w:t xml:space="preserve">passed committee review with editorial changes and 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will be</w:t>
            </w:r>
            <w:r>
              <w:rPr>
                <w:snapToGrid w:val="0"/>
                <w:sz w:val="20"/>
                <w:szCs w:val="20"/>
              </w:rPr>
              <w:t xml:space="preserve"> forwarded to the A&amp;R for procedural review.</w:t>
            </w:r>
          </w:p>
        </w:tc>
      </w:tr>
      <w:tr w:rsidR="00560BAA">
        <w:trPr>
          <w:cantSplit/>
          <w:trHeight w:val="177"/>
        </w:trPr>
        <w:tc>
          <w:tcPr>
            <w:tcW w:w="1008" w:type="dxa"/>
            <w:vMerge/>
            <w:textDirection w:val="btLr"/>
            <w:vAlign w:val="center"/>
          </w:tcPr>
          <w:p w:rsidR="00560BAA" w:rsidRDefault="00560BAA">
            <w:pPr>
              <w:ind w:left="113" w:right="113"/>
              <w:jc w:val="center"/>
              <w:rPr>
                <w:b/>
                <w:snapToGrid w:val="0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60" w:type="dxa"/>
            <w:shd w:val="clear" w:color="auto" w:fill="CCFFFF"/>
            <w:vAlign w:val="center"/>
          </w:tcPr>
          <w:p w:rsidR="00560BAA" w:rsidRDefault="00B80730">
            <w:pPr>
              <w:jc w:val="center"/>
              <w:rPr>
                <w:b/>
                <w:snapToGrid w:val="0"/>
                <w:color w:val="000080"/>
                <w:sz w:val="20"/>
                <w:szCs w:val="20"/>
                <w:lang w:eastAsia="ja-JP"/>
              </w:rPr>
            </w:pPr>
            <w:r>
              <w:rPr>
                <w:b/>
                <w:snapToGrid w:val="0"/>
                <w:color w:val="000080"/>
                <w:sz w:val="20"/>
                <w:szCs w:val="20"/>
                <w:lang w:eastAsia="ja-JP"/>
              </w:rPr>
              <w:t>x</w:t>
            </w:r>
          </w:p>
        </w:tc>
        <w:tc>
          <w:tcPr>
            <w:tcW w:w="8280" w:type="dxa"/>
            <w:gridSpan w:val="3"/>
            <w:vAlign w:val="center"/>
          </w:tcPr>
          <w:p w:rsidR="00560BAA" w:rsidRDefault="00560BAA" w:rsidP="00B80730">
            <w:pPr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snapToGrid w:val="0"/>
                <w:sz w:val="20"/>
                <w:szCs w:val="20"/>
              </w:rPr>
              <w:t>Line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i</w:t>
            </w:r>
            <w:r>
              <w:rPr>
                <w:snapToGrid w:val="0"/>
                <w:sz w:val="20"/>
                <w:szCs w:val="20"/>
              </w:rPr>
              <w:t>tem(s)</w:t>
            </w:r>
            <w:r>
              <w:rPr>
                <w:snapToGrid w:val="0"/>
                <w:sz w:val="20"/>
                <w:szCs w:val="20"/>
                <w:lang w:eastAsia="ja-JP"/>
              </w:rPr>
              <w:t xml:space="preserve"> </w:t>
            </w: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[</w:t>
            </w:r>
            <w:r w:rsidR="00B80730">
              <w:rPr>
                <w:snapToGrid w:val="0"/>
                <w:color w:val="0000FF"/>
                <w:sz w:val="20"/>
                <w:szCs w:val="20"/>
                <w:lang w:eastAsia="ja-JP"/>
              </w:rPr>
              <w:t>1</w:t>
            </w:r>
            <w:r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>]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failed </w:t>
            </w:r>
            <w:r>
              <w:rPr>
                <w:snapToGrid w:val="0"/>
                <w:sz w:val="20"/>
                <w:szCs w:val="20"/>
              </w:rPr>
              <w:t xml:space="preserve">committee review and 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will be returned to the task force for rework</w:t>
            </w:r>
            <w:r>
              <w:rPr>
                <w:snapToGrid w:val="0"/>
                <w:sz w:val="20"/>
                <w:szCs w:val="20"/>
              </w:rPr>
              <w:t>.</w:t>
            </w:r>
          </w:p>
        </w:tc>
      </w:tr>
      <w:tr w:rsidR="00560BAA">
        <w:trPr>
          <w:cantSplit/>
          <w:trHeight w:val="214"/>
        </w:trPr>
        <w:tc>
          <w:tcPr>
            <w:tcW w:w="1008" w:type="dxa"/>
            <w:vMerge/>
            <w:textDirection w:val="btLr"/>
            <w:vAlign w:val="center"/>
          </w:tcPr>
          <w:p w:rsidR="00560BAA" w:rsidRDefault="00560BAA">
            <w:pPr>
              <w:ind w:left="113" w:right="113"/>
              <w:jc w:val="center"/>
              <w:rPr>
                <w:b/>
                <w:snapToGrid w:val="0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60" w:type="dxa"/>
            <w:shd w:val="clear" w:color="auto" w:fill="CCFFFF"/>
            <w:vAlign w:val="center"/>
          </w:tcPr>
          <w:p w:rsidR="00560BAA" w:rsidRDefault="00560BAA">
            <w:pPr>
              <w:jc w:val="center"/>
              <w:rPr>
                <w:b/>
                <w:snapToGrid w:val="0"/>
                <w:color w:val="000080"/>
                <w:sz w:val="20"/>
                <w:szCs w:val="20"/>
                <w:lang w:eastAsia="ja-JP"/>
              </w:rPr>
            </w:pPr>
          </w:p>
        </w:tc>
        <w:tc>
          <w:tcPr>
            <w:tcW w:w="8280" w:type="dxa"/>
            <w:gridSpan w:val="3"/>
            <w:vAlign w:val="center"/>
          </w:tcPr>
          <w:p w:rsidR="00560BAA" w:rsidRDefault="00560BAA">
            <w:pPr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snapToGrid w:val="0"/>
                <w:sz w:val="20"/>
                <w:szCs w:val="20"/>
                <w:lang w:eastAsia="ja-JP"/>
              </w:rPr>
              <w:t>L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ine item</w:t>
            </w:r>
            <w:r>
              <w:rPr>
                <w:snapToGrid w:val="0"/>
                <w:sz w:val="20"/>
                <w:szCs w:val="20"/>
                <w:lang w:eastAsia="ja-JP"/>
              </w:rPr>
              <w:t xml:space="preserve">(s) </w:t>
            </w: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[</w:t>
            </w:r>
            <w:r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>X</w:t>
            </w: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]</w:t>
            </w:r>
            <w:r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>, [X] and [X]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failed committee review and work will be discontinued.</w:t>
            </w:r>
          </w:p>
        </w:tc>
      </w:tr>
      <w:tr w:rsidR="00560BAA">
        <w:trPr>
          <w:cantSplit/>
          <w:trHeight w:val="188"/>
        </w:trPr>
        <w:tc>
          <w:tcPr>
            <w:tcW w:w="1908" w:type="dxa"/>
            <w:gridSpan w:val="3"/>
            <w:vAlign w:val="center"/>
          </w:tcPr>
          <w:p w:rsidR="00560BAA" w:rsidRDefault="00560BAA">
            <w:pPr>
              <w:jc w:val="center"/>
              <w:rPr>
                <w:b/>
                <w:snapToGrid w:val="0"/>
                <w:color w:val="FF0000"/>
                <w:sz w:val="20"/>
                <w:szCs w:val="20"/>
                <w:lang w:eastAsia="ja-JP"/>
              </w:rPr>
            </w:pPr>
            <w:r>
              <w:rPr>
                <w:b/>
                <w:snapToGrid w:val="0"/>
                <w:color w:val="000000"/>
                <w:sz w:val="20"/>
                <w:szCs w:val="20"/>
              </w:rPr>
              <w:t>Motion by/ 2nd by</w:t>
            </w:r>
          </w:p>
        </w:tc>
        <w:tc>
          <w:tcPr>
            <w:tcW w:w="7740" w:type="dxa"/>
            <w:gridSpan w:val="2"/>
            <w:vAlign w:val="center"/>
          </w:tcPr>
          <w:p w:rsidR="00560BAA" w:rsidRDefault="00B80730" w:rsidP="00585950">
            <w:pPr>
              <w:jc w:val="both"/>
              <w:rPr>
                <w:snapToGrid w:val="0"/>
                <w:color w:val="0000FF"/>
                <w:sz w:val="20"/>
                <w:szCs w:val="20"/>
                <w:lang w:eastAsia="ja-JP"/>
              </w:rPr>
            </w:pP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 xml:space="preserve">Brian </w:t>
            </w:r>
            <w:proofErr w:type="spellStart"/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Rubow</w:t>
            </w:r>
            <w:proofErr w:type="spellEnd"/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 xml:space="preserve"> (</w:t>
            </w:r>
            <w:proofErr w:type="spellStart"/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Cimetrix</w:t>
            </w:r>
            <w:proofErr w:type="spellEnd"/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 xml:space="preserve">) / </w:t>
            </w:r>
            <w:r w:rsidR="00585950">
              <w:rPr>
                <w:snapToGrid w:val="0"/>
                <w:color w:val="0000FF"/>
                <w:sz w:val="20"/>
                <w:szCs w:val="20"/>
                <w:lang w:eastAsia="ja-JP"/>
              </w:rPr>
              <w:t>Mitch Sakamoto (Tokyo Electron</w:t>
            </w:r>
            <w:r w:rsidR="00560BAA"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>)</w:t>
            </w:r>
          </w:p>
        </w:tc>
      </w:tr>
      <w:tr w:rsidR="00560BAA">
        <w:trPr>
          <w:cantSplit/>
          <w:trHeight w:val="242"/>
        </w:trPr>
        <w:tc>
          <w:tcPr>
            <w:tcW w:w="1908" w:type="dxa"/>
            <w:gridSpan w:val="3"/>
            <w:vAlign w:val="center"/>
          </w:tcPr>
          <w:p w:rsidR="00560BAA" w:rsidRDefault="00560BAA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snapToGrid w:val="0"/>
                <w:sz w:val="20"/>
                <w:szCs w:val="20"/>
                <w:lang w:eastAsia="ja-JP"/>
              </w:rPr>
              <w:t>Discussion</w:t>
            </w:r>
          </w:p>
        </w:tc>
        <w:tc>
          <w:tcPr>
            <w:tcW w:w="7740" w:type="dxa"/>
            <w:gridSpan w:val="2"/>
            <w:vAlign w:val="center"/>
          </w:tcPr>
          <w:p w:rsidR="00560BAA" w:rsidRDefault="00585950" w:rsidP="00B80730">
            <w:pPr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snapToGrid w:val="0"/>
                <w:sz w:val="20"/>
                <w:szCs w:val="20"/>
                <w:lang w:eastAsia="ja-JP"/>
              </w:rPr>
              <w:t>None</w:t>
            </w:r>
          </w:p>
        </w:tc>
      </w:tr>
      <w:tr w:rsidR="00560BAA">
        <w:trPr>
          <w:cantSplit/>
        </w:trPr>
        <w:tc>
          <w:tcPr>
            <w:tcW w:w="1908" w:type="dxa"/>
            <w:gridSpan w:val="3"/>
            <w:vAlign w:val="center"/>
          </w:tcPr>
          <w:p w:rsidR="00560BAA" w:rsidRDefault="00560BAA">
            <w:pPr>
              <w:jc w:val="center"/>
              <w:rPr>
                <w:b/>
                <w:snapToGrid w:val="0"/>
                <w:color w:val="000000"/>
                <w:sz w:val="20"/>
                <w:szCs w:val="20"/>
                <w:lang w:eastAsia="ja-JP"/>
              </w:rPr>
            </w:pPr>
            <w:r>
              <w:rPr>
                <w:b/>
                <w:bCs/>
                <w:snapToGrid w:val="0"/>
                <w:color w:val="000000"/>
                <w:sz w:val="20"/>
                <w:szCs w:val="20"/>
              </w:rPr>
              <w:t>Vote</w:t>
            </w:r>
          </w:p>
        </w:tc>
        <w:tc>
          <w:tcPr>
            <w:tcW w:w="7740" w:type="dxa"/>
            <w:gridSpan w:val="2"/>
            <w:vAlign w:val="center"/>
          </w:tcPr>
          <w:p w:rsidR="00560BAA" w:rsidRDefault="00B80730" w:rsidP="00B80730">
            <w:pPr>
              <w:jc w:val="both"/>
              <w:rPr>
                <w:snapToGrid w:val="0"/>
                <w:color w:val="0000FF"/>
                <w:sz w:val="20"/>
                <w:szCs w:val="20"/>
                <w:lang w:eastAsia="ja-JP"/>
              </w:rPr>
            </w:pP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10-0</w:t>
            </w:r>
            <w:r w:rsidR="00560BAA"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 xml:space="preserve"> </w:t>
            </w:r>
            <w:bookmarkStart w:id="3" w:name="_GoBack"/>
            <w:bookmarkEnd w:id="3"/>
          </w:p>
        </w:tc>
      </w:tr>
      <w:tr w:rsidR="00560BAA">
        <w:trPr>
          <w:cantSplit/>
          <w:trHeight w:val="167"/>
        </w:trPr>
        <w:tc>
          <w:tcPr>
            <w:tcW w:w="1908" w:type="dxa"/>
            <w:gridSpan w:val="3"/>
            <w:vMerge w:val="restart"/>
            <w:vAlign w:val="center"/>
          </w:tcPr>
          <w:p w:rsidR="00560BAA" w:rsidRDefault="00560BAA">
            <w:pPr>
              <w:jc w:val="center"/>
              <w:rPr>
                <w:b/>
                <w:bCs/>
                <w:snapToGrid w:val="0"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z w:val="20"/>
                <w:szCs w:val="20"/>
                <w:lang w:eastAsia="ja-JP"/>
              </w:rPr>
              <w:t>Final Action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shd w:val="clear" w:color="auto" w:fill="CCFFFF"/>
            <w:vAlign w:val="center"/>
          </w:tcPr>
          <w:p w:rsidR="00560BAA" w:rsidRDefault="00B80730">
            <w:pPr>
              <w:jc w:val="center"/>
              <w:rPr>
                <w:snapToGrid w:val="0"/>
                <w:color w:val="000080"/>
                <w:sz w:val="20"/>
                <w:szCs w:val="20"/>
                <w:lang w:eastAsia="ja-JP"/>
              </w:rPr>
            </w:pPr>
            <w:r>
              <w:rPr>
                <w:snapToGrid w:val="0"/>
                <w:color w:val="000080"/>
                <w:sz w:val="20"/>
                <w:szCs w:val="20"/>
                <w:lang w:eastAsia="ja-JP"/>
              </w:rPr>
              <w:t>x</w:t>
            </w:r>
          </w:p>
        </w:tc>
        <w:tc>
          <w:tcPr>
            <w:tcW w:w="7380" w:type="dxa"/>
            <w:tcBorders>
              <w:bottom w:val="single" w:sz="12" w:space="0" w:color="auto"/>
            </w:tcBorders>
            <w:vAlign w:val="center"/>
          </w:tcPr>
          <w:p w:rsidR="00560BAA" w:rsidRDefault="00560BAA">
            <w:pPr>
              <w:ind w:left="8"/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Motion passed</w:t>
            </w:r>
          </w:p>
        </w:tc>
      </w:tr>
      <w:tr w:rsidR="00560BAA">
        <w:trPr>
          <w:cantSplit/>
          <w:trHeight w:val="241"/>
        </w:trPr>
        <w:tc>
          <w:tcPr>
            <w:tcW w:w="1908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560BAA" w:rsidRDefault="00560BAA">
            <w:pPr>
              <w:jc w:val="both"/>
              <w:rPr>
                <w:b/>
                <w:bCs/>
                <w:snapToGrid w:val="0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shd w:val="clear" w:color="auto" w:fill="CCFFFF"/>
            <w:vAlign w:val="center"/>
          </w:tcPr>
          <w:p w:rsidR="00560BAA" w:rsidRDefault="00560BAA">
            <w:pPr>
              <w:jc w:val="center"/>
              <w:rPr>
                <w:snapToGrid w:val="0"/>
                <w:color w:val="000080"/>
                <w:sz w:val="20"/>
                <w:szCs w:val="20"/>
                <w:lang w:eastAsia="ja-JP"/>
              </w:rPr>
            </w:pPr>
          </w:p>
        </w:tc>
        <w:tc>
          <w:tcPr>
            <w:tcW w:w="7380" w:type="dxa"/>
            <w:tcBorders>
              <w:bottom w:val="single" w:sz="12" w:space="0" w:color="auto"/>
            </w:tcBorders>
            <w:vAlign w:val="center"/>
          </w:tcPr>
          <w:p w:rsidR="00560BAA" w:rsidRDefault="00560BAA">
            <w:pPr>
              <w:ind w:left="8"/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Motion failed </w:t>
            </w:r>
          </w:p>
        </w:tc>
      </w:tr>
    </w:tbl>
    <w:p w:rsidR="00087107" w:rsidRDefault="00087107">
      <w:pPr>
        <w:rPr>
          <w:color w:val="C0C0C0"/>
          <w:lang w:eastAsia="ja-JP"/>
        </w:rPr>
      </w:pPr>
    </w:p>
    <w:sectPr w:rsidR="0008710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A6" w:rsidRDefault="00733FA6">
      <w:r>
        <w:separator/>
      </w:r>
    </w:p>
  </w:endnote>
  <w:endnote w:type="continuationSeparator" w:id="0">
    <w:p w:rsidR="00733FA6" w:rsidRDefault="0073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A6" w:rsidRDefault="00733FA6">
      <w:r>
        <w:separator/>
      </w:r>
    </w:p>
  </w:footnote>
  <w:footnote w:type="continuationSeparator" w:id="0">
    <w:p w:rsidR="00733FA6" w:rsidRDefault="00733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2E6B"/>
    <w:multiLevelType w:val="hybridMultilevel"/>
    <w:tmpl w:val="10C82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949C9"/>
    <w:multiLevelType w:val="multilevel"/>
    <w:tmpl w:val="DD2EBB32"/>
    <w:lvl w:ilvl="0">
      <w:start w:val="1"/>
      <w:numFmt w:val="decimal"/>
      <w:pStyle w:val="StdsHead1"/>
      <w:suff w:val="space"/>
      <w:lvlText w:val="%1 "/>
      <w:lvlJc w:val="left"/>
      <w:pPr>
        <w:ind w:left="0" w:firstLine="0"/>
      </w:pPr>
      <w:rPr>
        <w:rFonts w:ascii="Arial" w:eastAsia="Arial Unicode MS" w:hAnsi="Arial" w:hint="default"/>
        <w:b/>
        <w:i w:val="0"/>
        <w:sz w:val="20"/>
        <w:szCs w:val="20"/>
      </w:rPr>
    </w:lvl>
    <w:lvl w:ilvl="1">
      <w:start w:val="1"/>
      <w:numFmt w:val="decimal"/>
      <w:pStyle w:val="StdsHead2"/>
      <w:suff w:val="space"/>
      <w:lvlText w:val="%1.%2 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pStyle w:val="StdsHead3"/>
      <w:suff w:val="space"/>
      <w:lvlText w:val="%1.%2.%3 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StdsHead4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StdsHead5"/>
      <w:suff w:val="space"/>
      <w:lvlText w:val="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StdsHead6"/>
      <w:suff w:val="space"/>
      <w:lvlText w:val="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StdsHead7"/>
      <w:suff w:val="space"/>
      <w:lvlText w:val="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StdsHead8"/>
      <w:suff w:val="space"/>
      <w:lvlText w:val="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5AA07874"/>
    <w:multiLevelType w:val="hybridMultilevel"/>
    <w:tmpl w:val="81563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076CE6"/>
    <w:multiLevelType w:val="singleLevel"/>
    <w:tmpl w:val="5A500D0C"/>
    <w:lvl w:ilvl="0">
      <w:start w:val="1"/>
      <w:numFmt w:val="bullet"/>
      <w:pStyle w:val="MarkLevel1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107"/>
    <w:rsid w:val="00001B25"/>
    <w:rsid w:val="0000305C"/>
    <w:rsid w:val="00011C90"/>
    <w:rsid w:val="00025DDC"/>
    <w:rsid w:val="000758DE"/>
    <w:rsid w:val="00087107"/>
    <w:rsid w:val="000958B5"/>
    <w:rsid w:val="00095AB4"/>
    <w:rsid w:val="000B37D7"/>
    <w:rsid w:val="000E5776"/>
    <w:rsid w:val="0010188B"/>
    <w:rsid w:val="001020CF"/>
    <w:rsid w:val="00117541"/>
    <w:rsid w:val="00121730"/>
    <w:rsid w:val="00146C2A"/>
    <w:rsid w:val="00150155"/>
    <w:rsid w:val="001A55FA"/>
    <w:rsid w:val="001B6C92"/>
    <w:rsid w:val="00202C03"/>
    <w:rsid w:val="00247B82"/>
    <w:rsid w:val="00283B4D"/>
    <w:rsid w:val="002B55A0"/>
    <w:rsid w:val="002D558F"/>
    <w:rsid w:val="003046A9"/>
    <w:rsid w:val="003128C7"/>
    <w:rsid w:val="00321170"/>
    <w:rsid w:val="00336B56"/>
    <w:rsid w:val="003A0F08"/>
    <w:rsid w:val="003B0F7D"/>
    <w:rsid w:val="003C5F45"/>
    <w:rsid w:val="003F229B"/>
    <w:rsid w:val="003F2FEF"/>
    <w:rsid w:val="00404608"/>
    <w:rsid w:val="00422EC7"/>
    <w:rsid w:val="00436D26"/>
    <w:rsid w:val="00441E44"/>
    <w:rsid w:val="00442C74"/>
    <w:rsid w:val="00480930"/>
    <w:rsid w:val="004C1B1C"/>
    <w:rsid w:val="004D1719"/>
    <w:rsid w:val="004D5301"/>
    <w:rsid w:val="004E794F"/>
    <w:rsid w:val="004F399A"/>
    <w:rsid w:val="00505743"/>
    <w:rsid w:val="00513A69"/>
    <w:rsid w:val="00521AA4"/>
    <w:rsid w:val="00544C2A"/>
    <w:rsid w:val="00560BAA"/>
    <w:rsid w:val="00585950"/>
    <w:rsid w:val="006125E6"/>
    <w:rsid w:val="00615B0F"/>
    <w:rsid w:val="00622CF4"/>
    <w:rsid w:val="006D1FA3"/>
    <w:rsid w:val="00701FF7"/>
    <w:rsid w:val="00733FA6"/>
    <w:rsid w:val="00754A8A"/>
    <w:rsid w:val="00756E65"/>
    <w:rsid w:val="007778ED"/>
    <w:rsid w:val="007B7B4A"/>
    <w:rsid w:val="007F166B"/>
    <w:rsid w:val="00846D59"/>
    <w:rsid w:val="00866F2F"/>
    <w:rsid w:val="00875D7D"/>
    <w:rsid w:val="00883B21"/>
    <w:rsid w:val="00891F4C"/>
    <w:rsid w:val="008C316D"/>
    <w:rsid w:val="008C75F5"/>
    <w:rsid w:val="008E2613"/>
    <w:rsid w:val="009278F9"/>
    <w:rsid w:val="00967CC1"/>
    <w:rsid w:val="0097447C"/>
    <w:rsid w:val="009779AA"/>
    <w:rsid w:val="00A26F9E"/>
    <w:rsid w:val="00A415A9"/>
    <w:rsid w:val="00A46822"/>
    <w:rsid w:val="00A719B0"/>
    <w:rsid w:val="00A853FB"/>
    <w:rsid w:val="00AA31A0"/>
    <w:rsid w:val="00AB2A3D"/>
    <w:rsid w:val="00AF6581"/>
    <w:rsid w:val="00B67DAE"/>
    <w:rsid w:val="00B75F26"/>
    <w:rsid w:val="00B80730"/>
    <w:rsid w:val="00B85086"/>
    <w:rsid w:val="00B90667"/>
    <w:rsid w:val="00BA139C"/>
    <w:rsid w:val="00BA48CD"/>
    <w:rsid w:val="00BB46DB"/>
    <w:rsid w:val="00BD097A"/>
    <w:rsid w:val="00BE0F0E"/>
    <w:rsid w:val="00BE748F"/>
    <w:rsid w:val="00C354EF"/>
    <w:rsid w:val="00CC0E78"/>
    <w:rsid w:val="00CC32EB"/>
    <w:rsid w:val="00CE6D42"/>
    <w:rsid w:val="00D222E8"/>
    <w:rsid w:val="00D32C75"/>
    <w:rsid w:val="00D47AC3"/>
    <w:rsid w:val="00D75F06"/>
    <w:rsid w:val="00D8057C"/>
    <w:rsid w:val="00DB6E36"/>
    <w:rsid w:val="00DD4A76"/>
    <w:rsid w:val="00E24345"/>
    <w:rsid w:val="00E45AB3"/>
    <w:rsid w:val="00E550A1"/>
    <w:rsid w:val="00E659FD"/>
    <w:rsid w:val="00F03569"/>
    <w:rsid w:val="00F554FC"/>
    <w:rsid w:val="00F9315D"/>
    <w:rsid w:val="00F96880"/>
    <w:rsid w:val="00FC3EC5"/>
    <w:rsid w:val="00FE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,Heading 1 PLC"/>
    <w:basedOn w:val="Normal"/>
    <w:next w:val="Normal"/>
    <w:qFormat/>
    <w:pPr>
      <w:keepNext/>
      <w:tabs>
        <w:tab w:val="left" w:pos="576"/>
      </w:tabs>
      <w:ind w:left="576" w:hanging="576"/>
      <w:outlineLvl w:val="0"/>
    </w:pPr>
    <w:rPr>
      <w:b/>
      <w:szCs w:val="20"/>
    </w:rPr>
  </w:style>
  <w:style w:type="paragraph" w:styleId="Heading2">
    <w:name w:val="heading 2"/>
    <w:aliases w:val="H2,Subhead PLC"/>
    <w:basedOn w:val="Normal"/>
    <w:next w:val="Normal"/>
    <w:qFormat/>
    <w:pPr>
      <w:keepNext/>
      <w:autoSpaceDE w:val="0"/>
      <w:autoSpaceDN w:val="0"/>
      <w:adjustRightInd w:val="0"/>
      <w:spacing w:line="240" w:lineRule="atLeast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aliases w:val="H3"/>
    <w:basedOn w:val="Normal"/>
    <w:next w:val="Normal"/>
    <w:qFormat/>
    <w:pPr>
      <w:keepNext/>
      <w:tabs>
        <w:tab w:val="left" w:pos="2268"/>
      </w:tabs>
      <w:ind w:left="360"/>
      <w:outlineLvl w:val="2"/>
    </w:pPr>
    <w:rPr>
      <w:b/>
      <w:sz w:val="22"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630"/>
      </w:tabs>
      <w:ind w:left="450" w:hanging="450"/>
      <w:outlineLvl w:val="3"/>
    </w:pPr>
    <w:rPr>
      <w:szCs w:val="20"/>
    </w:rPr>
  </w:style>
  <w:style w:type="paragraph" w:styleId="Heading5">
    <w:name w:val="heading 5"/>
    <w:aliases w:val="H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Tms Rmn" w:hAnsi="Tms Rmn"/>
      <w:b/>
      <w:bCs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ind w:left="15" w:right="108"/>
      <w:jc w:val="center"/>
      <w:outlineLvl w:val="5"/>
    </w:pPr>
    <w:rPr>
      <w:b/>
      <w:snapToGrid w:val="0"/>
      <w:color w:val="000000"/>
      <w:sz w:val="20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spacing w:line="240" w:lineRule="atLeast"/>
      <w:ind w:left="55" w:right="148"/>
      <w:jc w:val="center"/>
      <w:outlineLvl w:val="6"/>
    </w:pPr>
    <w:rPr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llotTableHeading">
    <w:name w:val="Ballot Table Heading"/>
    <w:basedOn w:val="Normal"/>
    <w:pPr>
      <w:spacing w:before="40"/>
      <w:jc w:val="center"/>
    </w:pPr>
    <w:rPr>
      <w:b/>
      <w:i/>
      <w:sz w:val="20"/>
      <w:szCs w:val="20"/>
    </w:rPr>
  </w:style>
  <w:style w:type="paragraph" w:customStyle="1" w:styleId="Note">
    <w:name w:val="Note"/>
    <w:pPr>
      <w:spacing w:before="60" w:after="60"/>
      <w:jc w:val="both"/>
    </w:pPr>
    <w:rPr>
      <w:sz w:val="18"/>
    </w:rPr>
  </w:style>
  <w:style w:type="paragraph" w:customStyle="1" w:styleId="Bullet1">
    <w:name w:val="Bullet1"/>
    <w:pPr>
      <w:tabs>
        <w:tab w:val="left" w:pos="360"/>
      </w:tabs>
      <w:spacing w:before="60" w:after="60"/>
      <w:ind w:left="360" w:hanging="288"/>
      <w:jc w:val="both"/>
    </w:pPr>
  </w:style>
  <w:style w:type="paragraph" w:customStyle="1" w:styleId="AppendixHeading1">
    <w:name w:val="Appendix Heading 1"/>
    <w:basedOn w:val="Heading1"/>
    <w:next w:val="Normal"/>
    <w:pPr>
      <w:tabs>
        <w:tab w:val="clear" w:pos="576"/>
      </w:tabs>
      <w:spacing w:before="160" w:after="60"/>
      <w:ind w:left="0" w:firstLine="0"/>
    </w:pPr>
    <w:rPr>
      <w:rFonts w:ascii="Arial" w:hAnsi="Arial"/>
      <w:kern w:val="28"/>
      <w:sz w:val="20"/>
    </w:rPr>
  </w:style>
  <w:style w:type="paragraph" w:customStyle="1" w:styleId="AppendixHeading2">
    <w:name w:val="Appendix Heading 2"/>
    <w:basedOn w:val="Heading2"/>
    <w:next w:val="Normal"/>
    <w:pPr>
      <w:keepNext w:val="0"/>
      <w:autoSpaceDE/>
      <w:autoSpaceDN/>
      <w:adjustRightInd/>
      <w:spacing w:before="60" w:after="60" w:line="240" w:lineRule="auto"/>
      <w:jc w:val="both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AppendixHeading3">
    <w:name w:val="Appendix Heading 3"/>
    <w:basedOn w:val="Heading3"/>
    <w:next w:val="Normal"/>
    <w:pPr>
      <w:keepNext w:val="0"/>
      <w:tabs>
        <w:tab w:val="clear" w:pos="2268"/>
      </w:tabs>
      <w:spacing w:before="60" w:after="60"/>
      <w:ind w:left="0"/>
      <w:jc w:val="both"/>
    </w:pPr>
    <w:rPr>
      <w:b w:val="0"/>
      <w:sz w:val="20"/>
    </w:rPr>
  </w:style>
  <w:style w:type="paragraph" w:customStyle="1" w:styleId="AppendixHeading4">
    <w:name w:val="Appendix Heading 4"/>
    <w:basedOn w:val="Heading4"/>
    <w:next w:val="Normal"/>
    <w:pPr>
      <w:keepNext w:val="0"/>
      <w:tabs>
        <w:tab w:val="clear" w:pos="630"/>
      </w:tabs>
      <w:spacing w:before="60" w:after="60"/>
      <w:ind w:left="0" w:firstLine="0"/>
      <w:jc w:val="both"/>
    </w:pPr>
    <w:rPr>
      <w:sz w:val="20"/>
    </w:rPr>
  </w:style>
  <w:style w:type="paragraph" w:customStyle="1" w:styleId="AppendixHeading5">
    <w:name w:val="Appendix Heading 5"/>
    <w:basedOn w:val="Heading5"/>
    <w:next w:val="Normal"/>
    <w:pPr>
      <w:keepNext w:val="0"/>
      <w:autoSpaceDE/>
      <w:autoSpaceDN/>
      <w:adjustRightInd/>
      <w:spacing w:before="60" w:after="60"/>
      <w:jc w:val="both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AppendixNumber">
    <w:name w:val="Appendix Number"/>
    <w:basedOn w:val="DocumentNumber"/>
    <w:next w:val="DocumentTitle"/>
  </w:style>
  <w:style w:type="paragraph" w:customStyle="1" w:styleId="DocumentNumber">
    <w:name w:val="Document Number"/>
    <w:next w:val="Normal"/>
    <w:rPr>
      <w:rFonts w:ascii="Arial" w:eastAsia="MS Gothic" w:hAnsi="Arial"/>
      <w:b/>
      <w:sz w:val="28"/>
    </w:rPr>
  </w:style>
  <w:style w:type="paragraph" w:customStyle="1" w:styleId="DocumentTitle">
    <w:name w:val="Document Title"/>
    <w:next w:val="Normal"/>
    <w:pPr>
      <w:suppressAutoHyphens/>
      <w:spacing w:after="200"/>
    </w:pPr>
    <w:rPr>
      <w:rFonts w:ascii="Arial" w:eastAsia="MS Gothic" w:hAnsi="Arial"/>
      <w:b/>
      <w:sz w:val="28"/>
    </w:rPr>
  </w:style>
  <w:style w:type="paragraph" w:customStyle="1" w:styleId="AppendixTableTitle">
    <w:name w:val="Appendix Table Title"/>
    <w:basedOn w:val="TableTitle"/>
    <w:next w:val="Normal"/>
    <w:pPr>
      <w:tabs>
        <w:tab w:val="clear" w:pos="3600"/>
      </w:tabs>
      <w:ind w:left="0" w:firstLine="0"/>
    </w:pPr>
  </w:style>
  <w:style w:type="paragraph" w:customStyle="1" w:styleId="TableTitle">
    <w:name w:val="Table Title"/>
    <w:pPr>
      <w:keepNext/>
      <w:tabs>
        <w:tab w:val="num" w:pos="3600"/>
      </w:tabs>
      <w:spacing w:before="120" w:after="60"/>
      <w:ind w:left="3600" w:hanging="360"/>
    </w:pPr>
    <w:rPr>
      <w:rFonts w:ascii="Arial" w:hAnsi="Arial"/>
      <w:b/>
      <w:sz w:val="18"/>
    </w:rPr>
  </w:style>
  <w:style w:type="paragraph" w:customStyle="1" w:styleId="RelatedInfoHeading1">
    <w:name w:val="Related Info Heading 1"/>
    <w:basedOn w:val="Heading1"/>
    <w:next w:val="Normal"/>
    <w:pPr>
      <w:tabs>
        <w:tab w:val="clear" w:pos="576"/>
      </w:tabs>
      <w:spacing w:before="160" w:after="60"/>
      <w:ind w:left="0" w:firstLine="0"/>
      <w:outlineLvl w:val="9"/>
    </w:pPr>
    <w:rPr>
      <w:rFonts w:ascii="Arial" w:hAnsi="Arial"/>
      <w:sz w:val="20"/>
    </w:rPr>
  </w:style>
  <w:style w:type="paragraph" w:customStyle="1" w:styleId="RelatedInfoHeading2">
    <w:name w:val="Related Info Heading 2"/>
    <w:basedOn w:val="Heading2"/>
    <w:next w:val="Normal"/>
    <w:pPr>
      <w:keepNext w:val="0"/>
      <w:autoSpaceDE/>
      <w:autoSpaceDN/>
      <w:adjustRightInd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RelatedInfoHeading3">
    <w:name w:val="Related Info Heading 3"/>
    <w:basedOn w:val="Heading3"/>
    <w:next w:val="Normal"/>
    <w:pPr>
      <w:keepNext w:val="0"/>
      <w:tabs>
        <w:tab w:val="clear" w:pos="2268"/>
      </w:tabs>
      <w:spacing w:before="60" w:after="60"/>
      <w:ind w:left="0"/>
      <w:jc w:val="both"/>
      <w:outlineLvl w:val="9"/>
    </w:pPr>
    <w:rPr>
      <w:b w:val="0"/>
      <w:sz w:val="20"/>
    </w:rPr>
  </w:style>
  <w:style w:type="paragraph" w:customStyle="1" w:styleId="RelatedInfoHeading4">
    <w:name w:val="Related Info Heading 4"/>
    <w:basedOn w:val="Heading4"/>
    <w:next w:val="Normal"/>
    <w:pPr>
      <w:keepNext w:val="0"/>
      <w:tabs>
        <w:tab w:val="clear" w:pos="630"/>
      </w:tabs>
      <w:spacing w:before="60" w:after="60"/>
      <w:ind w:left="0" w:firstLine="0"/>
      <w:jc w:val="both"/>
      <w:outlineLvl w:val="9"/>
    </w:pPr>
    <w:rPr>
      <w:sz w:val="20"/>
    </w:rPr>
  </w:style>
  <w:style w:type="paragraph" w:customStyle="1" w:styleId="RelatedInfoHeading5">
    <w:name w:val="Related Info Heading 5"/>
    <w:basedOn w:val="Heading5"/>
    <w:next w:val="Normal"/>
    <w:pPr>
      <w:keepNext w:val="0"/>
      <w:autoSpaceDE/>
      <w:autoSpaceDN/>
      <w:adjustRightInd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RelatedInfoNote">
    <w:name w:val="Related Info Note"/>
    <w:basedOn w:val="Note"/>
    <w:next w:val="Normal"/>
  </w:style>
  <w:style w:type="paragraph" w:customStyle="1" w:styleId="RelatedInfoNumber">
    <w:name w:val="Related Info Number"/>
    <w:basedOn w:val="DocumentNumber"/>
    <w:next w:val="DocumentTitle"/>
  </w:style>
  <w:style w:type="paragraph" w:customStyle="1" w:styleId="RelatedInfoTableTitle">
    <w:name w:val="Related Info Table Title"/>
    <w:basedOn w:val="TableTitle"/>
    <w:next w:val="Normal"/>
    <w:pPr>
      <w:tabs>
        <w:tab w:val="clear" w:pos="3600"/>
      </w:tabs>
      <w:ind w:left="0" w:firstLine="0"/>
    </w:pPr>
  </w:style>
  <w:style w:type="paragraph" w:customStyle="1" w:styleId="a">
    <w:name w:val="吹き出し"/>
    <w:basedOn w:val="Normal"/>
    <w:semiHidden/>
    <w:rPr>
      <w:rFonts w:ascii="Tahoma" w:hAnsi="Tahoma" w:cs="Tahoma"/>
      <w:sz w:val="16"/>
      <w:szCs w:val="16"/>
    </w:rPr>
  </w:style>
  <w:style w:type="paragraph" w:customStyle="1" w:styleId="BallotReviewText">
    <w:name w:val="Ballot Review Text"/>
    <w:basedOn w:val="Normal"/>
    <w:rPr>
      <w:sz w:val="20"/>
      <w:szCs w:val="20"/>
    </w:rPr>
  </w:style>
  <w:style w:type="paragraph" w:customStyle="1" w:styleId="Heading-Appendix">
    <w:name w:val="Heading - Appendix"/>
    <w:basedOn w:val="Heading1"/>
    <w:pPr>
      <w:tabs>
        <w:tab w:val="clear" w:pos="576"/>
      </w:tabs>
      <w:suppressAutoHyphens/>
      <w:spacing w:before="160" w:after="60"/>
      <w:ind w:left="0" w:firstLine="0"/>
      <w:outlineLvl w:val="9"/>
    </w:pPr>
    <w:rPr>
      <w:rFonts w:ascii="Arial" w:hAnsi="Arial"/>
      <w:kern w:val="28"/>
      <w:sz w:val="20"/>
    </w:r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  <w:rPr>
      <w:sz w:val="20"/>
      <w:szCs w:val="20"/>
    </w:r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  <w:rPr>
      <w:sz w:val="20"/>
      <w:szCs w:val="20"/>
    </w:r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  <w:rPr>
      <w:sz w:val="20"/>
      <w:szCs w:val="20"/>
    </w:r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  <w:rPr>
      <w:sz w:val="20"/>
      <w:szCs w:val="20"/>
    </w:r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  <w:rPr>
      <w:sz w:val="20"/>
      <w:szCs w:val="20"/>
    </w:r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  <w:rPr>
      <w:sz w:val="20"/>
      <w:szCs w:val="20"/>
    </w:r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  <w:rPr>
      <w:sz w:val="20"/>
      <w:szCs w:val="20"/>
    </w:r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  <w:rPr>
      <w:sz w:val="20"/>
      <w:szCs w:val="20"/>
    </w:r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  <w:rPr>
      <w:sz w:val="20"/>
      <w:szCs w:val="20"/>
    </w:r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  <w:rPr>
      <w:sz w:val="20"/>
      <w:szCs w:val="20"/>
    </w:rPr>
  </w:style>
  <w:style w:type="paragraph" w:customStyle="1" w:styleId="Mark-2">
    <w:name w:val="Mark-2"/>
    <w:basedOn w:val="Normal"/>
    <w:pPr>
      <w:widowControl w:val="0"/>
      <w:ind w:left="794" w:hanging="454"/>
      <w:jc w:val="both"/>
    </w:pPr>
    <w:rPr>
      <w:rFonts w:ascii="Arial" w:eastAsia="MS PGothic" w:hAnsi="Arial"/>
      <w:kern w:val="2"/>
      <w:sz w:val="21"/>
      <w:lang w:eastAsia="ja-JP"/>
    </w:rPr>
  </w:style>
  <w:style w:type="paragraph" w:customStyle="1" w:styleId="Mark-4">
    <w:name w:val="Mark-4"/>
    <w:basedOn w:val="Normal"/>
    <w:pPr>
      <w:widowControl w:val="0"/>
      <w:ind w:left="1304" w:hanging="283"/>
      <w:jc w:val="both"/>
    </w:pPr>
    <w:rPr>
      <w:rFonts w:ascii="Arial" w:eastAsia="MS PGothic" w:hAnsi="Arial"/>
      <w:kern w:val="2"/>
      <w:sz w:val="21"/>
      <w:lang w:eastAsia="ja-JP"/>
    </w:rPr>
  </w:style>
  <w:style w:type="paragraph" w:customStyle="1" w:styleId="Bullet10">
    <w:name w:val="Bullet 1"/>
    <w:basedOn w:val="NormalIndent"/>
    <w:pPr>
      <w:widowControl w:val="0"/>
      <w:tabs>
        <w:tab w:val="num" w:pos="360"/>
      </w:tabs>
      <w:ind w:left="360" w:hanging="360"/>
      <w:jc w:val="both"/>
    </w:pPr>
    <w:rPr>
      <w:kern w:val="2"/>
      <w:sz w:val="22"/>
      <w:lang w:eastAsia="ja-JP"/>
    </w:rPr>
  </w:style>
  <w:style w:type="paragraph" w:styleId="NormalIndent">
    <w:name w:val="Normal Indent"/>
    <w:basedOn w:val="Normal"/>
    <w:pPr>
      <w:ind w:left="720"/>
    </w:pPr>
    <w:rPr>
      <w:sz w:val="20"/>
      <w:szCs w:val="20"/>
    </w:rPr>
  </w:style>
  <w:style w:type="paragraph" w:customStyle="1" w:styleId="Homework">
    <w:name w:val="Homework"/>
    <w:basedOn w:val="Normal"/>
    <w:pPr>
      <w:tabs>
        <w:tab w:val="num" w:pos="1080"/>
      </w:tabs>
      <w:spacing w:after="120" w:line="360" w:lineRule="auto"/>
      <w:ind w:left="1080" w:hanging="720"/>
      <w:jc w:val="both"/>
    </w:pPr>
    <w:rPr>
      <w:rFonts w:ascii="Trebuchet MS" w:hAnsi="Trebuchet MS"/>
    </w:rPr>
  </w:style>
  <w:style w:type="paragraph" w:styleId="BodyText2">
    <w:name w:val="Body Text 2"/>
    <w:basedOn w:val="Normal"/>
    <w:rPr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lockText">
    <w:name w:val="Block Text"/>
    <w:basedOn w:val="Normal"/>
    <w:pPr>
      <w:spacing w:line="240" w:lineRule="atLeast"/>
      <w:ind w:left="108" w:right="108"/>
    </w:pPr>
    <w:rPr>
      <w:sz w:val="20"/>
    </w:rPr>
  </w:style>
  <w:style w:type="paragraph" w:styleId="BodyText3">
    <w:name w:val="Body Text 3"/>
    <w:basedOn w:val="Normal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FF"/>
      <w:sz w:val="20"/>
    </w:rPr>
  </w:style>
  <w:style w:type="paragraph" w:styleId="BodyTextIndent">
    <w:name w:val="Body Text Indent"/>
    <w:basedOn w:val="Normal"/>
    <w:pPr>
      <w:keepNext/>
      <w:keepLines/>
      <w:autoSpaceDE w:val="0"/>
      <w:autoSpaceDN w:val="0"/>
      <w:adjustRightInd w:val="0"/>
      <w:spacing w:line="240" w:lineRule="atLeast"/>
      <w:ind w:left="15"/>
    </w:pPr>
    <w:rPr>
      <w:rFonts w:ascii="Arial Narrow" w:hAnsi="Arial Narrow"/>
      <w:color w:val="000000"/>
      <w:sz w:val="16"/>
    </w:rPr>
  </w:style>
  <w:style w:type="paragraph" w:styleId="FootnoteText">
    <w:name w:val="footnote text"/>
    <w:semiHidden/>
    <w:pPr>
      <w:spacing w:after="40"/>
    </w:pPr>
    <w:rPr>
      <w:sz w:val="16"/>
    </w:rPr>
  </w:style>
  <w:style w:type="paragraph" w:styleId="BodyText">
    <w:name w:val="Body Text"/>
    <w:basedOn w:val="Normal"/>
    <w:rPr>
      <w:sz w:val="22"/>
      <w:szCs w:val="20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pPr>
      <w:keepNext/>
      <w:keepLines/>
      <w:autoSpaceDE w:val="0"/>
      <w:autoSpaceDN w:val="0"/>
      <w:adjustRightInd w:val="0"/>
      <w:spacing w:line="240" w:lineRule="atLeast"/>
      <w:ind w:left="15"/>
    </w:pPr>
    <w:rPr>
      <w:b/>
      <w:bCs/>
      <w:color w:val="000000"/>
      <w:sz w:val="20"/>
    </w:rPr>
  </w:style>
  <w:style w:type="paragraph" w:customStyle="1" w:styleId="ReferenceLine">
    <w:name w:val="Reference Line"/>
    <w:basedOn w:val="BodyText"/>
    <w:pPr>
      <w:spacing w:after="120"/>
    </w:pPr>
    <w:rPr>
      <w:sz w:val="24"/>
      <w:szCs w:val="24"/>
    </w:rPr>
  </w:style>
  <w:style w:type="paragraph" w:customStyle="1" w:styleId="RegsH3Text">
    <w:name w:val="Regs H3 Text"/>
    <w:basedOn w:val="Normal"/>
    <w:pPr>
      <w:spacing w:before="100"/>
      <w:ind w:left="720"/>
      <w:jc w:val="both"/>
    </w:pPr>
    <w:rPr>
      <w:rFonts w:ascii="Bembo Std" w:hAnsi="Bembo Std"/>
      <w:sz w:val="20"/>
      <w:szCs w:val="20"/>
    </w:rPr>
  </w:style>
  <w:style w:type="paragraph" w:customStyle="1" w:styleId="MarkLevel1">
    <w:name w:val="Mark Level 1"/>
    <w:pPr>
      <w:numPr>
        <w:numId w:val="1"/>
      </w:numPr>
      <w:spacing w:before="120" w:after="60" w:line="240" w:lineRule="atLeast"/>
    </w:pPr>
    <w:rPr>
      <w:rFonts w:ascii="Arial" w:eastAsia="MS PGothic" w:hAnsi="Arial"/>
      <w:noProof/>
      <w:sz w:val="22"/>
      <w:lang w:eastAsia="ja-JP"/>
    </w:rPr>
  </w:style>
  <w:style w:type="character" w:styleId="CommentReference">
    <w:name w:val="annotation reference"/>
    <w:basedOn w:val="DefaultParagraphFont"/>
    <w:semiHidden/>
    <w:rPr>
      <w:sz w:val="18"/>
      <w:szCs w:val="18"/>
    </w:rPr>
  </w:style>
  <w:style w:type="paragraph" w:styleId="CommentText">
    <w:name w:val="annotation text"/>
    <w:basedOn w:val="Normal"/>
    <w:semiHidden/>
  </w:style>
  <w:style w:type="paragraph" w:customStyle="1" w:styleId="a0">
    <w:name w:val="コメント内容"/>
    <w:basedOn w:val="CommentText"/>
    <w:next w:val="CommentText"/>
    <w:semiHidden/>
    <w:rPr>
      <w:b/>
      <w:bCs/>
    </w:rPr>
  </w:style>
  <w:style w:type="paragraph" w:customStyle="1" w:styleId="ARHeading1">
    <w:name w:val="A&amp;R Heading 1"/>
    <w:basedOn w:val="Heading1"/>
    <w:rPr>
      <w:szCs w:val="24"/>
    </w:rPr>
  </w:style>
  <w:style w:type="paragraph" w:customStyle="1" w:styleId="ARSubheading1">
    <w:name w:val="A&amp;R Subheading 1"/>
    <w:basedOn w:val="Heading2"/>
    <w:rPr>
      <w:rFonts w:ascii="Times New Roman" w:hAnsi="Times New Roman"/>
    </w:rPr>
  </w:style>
  <w:style w:type="paragraph" w:customStyle="1" w:styleId="ARSubheading2">
    <w:name w:val="A&amp;R Subheading 2"/>
    <w:basedOn w:val="Heading3"/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Arial" w:eastAsia="MS Gothic" w:hAnsi="Arial"/>
    </w:rPr>
  </w:style>
  <w:style w:type="paragraph" w:customStyle="1" w:styleId="ARTitle">
    <w:name w:val="A&amp;R Title"/>
    <w:basedOn w:val="DocumentNumber"/>
    <w:pPr>
      <w:jc w:val="center"/>
      <w:outlineLvl w:val="0"/>
    </w:pPr>
  </w:style>
  <w:style w:type="character" w:customStyle="1" w:styleId="2Char">
    <w:name w:val="見出し 2 Char"/>
    <w:aliases w:val="H2 Char,Subhead PLC Char"/>
    <w:basedOn w:val="DefaultParagraphFont"/>
    <w:rPr>
      <w:rFonts w:ascii="Arial" w:eastAsia="MS Mincho" w:hAnsi="Arial" w:cs="Arial"/>
      <w:b/>
      <w:bCs/>
      <w:color w:val="000000"/>
      <w:sz w:val="24"/>
      <w:szCs w:val="24"/>
      <w:lang w:val="en-US" w:eastAsia="en-US" w:bidi="ar-SA"/>
    </w:rPr>
  </w:style>
  <w:style w:type="character" w:customStyle="1" w:styleId="ARSubheading1Char">
    <w:name w:val="A&amp;R Subheading 1 Char"/>
    <w:basedOn w:val="2Char"/>
    <w:rPr>
      <w:rFonts w:ascii="Arial" w:eastAsia="MS Mincho" w:hAnsi="Arial" w:cs="Arial"/>
      <w:b/>
      <w:bCs/>
      <w:color w:val="000000"/>
      <w:sz w:val="24"/>
      <w:szCs w:val="24"/>
      <w:lang w:val="en-US" w:eastAsia="en-US" w:bidi="ar-SA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RegsH3">
    <w:name w:val="Regs H3"/>
    <w:basedOn w:val="Normal"/>
    <w:pPr>
      <w:spacing w:before="100"/>
      <w:ind w:left="720"/>
      <w:jc w:val="both"/>
    </w:pPr>
    <w:rPr>
      <w:rFonts w:ascii="Bembo Std" w:hAnsi="Bembo Std"/>
      <w:b/>
      <w:bCs/>
      <w:sz w:val="20"/>
      <w:szCs w:val="20"/>
      <w:lang w:eastAsia="ja-JP"/>
    </w:rPr>
  </w:style>
  <w:style w:type="paragraph" w:styleId="BalloonText">
    <w:name w:val="Balloon Text"/>
    <w:basedOn w:val="Normal"/>
    <w:semiHidden/>
    <w:rsid w:val="00087107"/>
    <w:rPr>
      <w:rFonts w:ascii="Arial" w:eastAsia="MS Gothic" w:hAnsi="Arial"/>
      <w:sz w:val="16"/>
      <w:szCs w:val="16"/>
    </w:rPr>
  </w:style>
  <w:style w:type="paragraph" w:customStyle="1" w:styleId="StdsHead1">
    <w:name w:val="StdsHead1"/>
    <w:rsid w:val="00521AA4"/>
    <w:pPr>
      <w:keepNext/>
      <w:numPr>
        <w:numId w:val="2"/>
      </w:numPr>
      <w:spacing w:before="180" w:after="60"/>
    </w:pPr>
    <w:rPr>
      <w:rFonts w:ascii="Arial" w:eastAsia="Arial Unicode MS" w:hAnsi="Arial"/>
      <w:b/>
      <w:lang w:eastAsia="ja-JP"/>
    </w:rPr>
  </w:style>
  <w:style w:type="paragraph" w:customStyle="1" w:styleId="StdsHead2">
    <w:name w:val="StdsHead2"/>
    <w:rsid w:val="00521AA4"/>
    <w:pPr>
      <w:numPr>
        <w:ilvl w:val="1"/>
        <w:numId w:val="2"/>
      </w:numPr>
      <w:spacing w:before="120" w:after="120"/>
      <w:jc w:val="both"/>
    </w:pPr>
    <w:rPr>
      <w:lang w:eastAsia="ja-JP"/>
    </w:rPr>
  </w:style>
  <w:style w:type="paragraph" w:customStyle="1" w:styleId="StdsHead3">
    <w:name w:val="StdsHead3"/>
    <w:rsid w:val="00521AA4"/>
    <w:pPr>
      <w:numPr>
        <w:ilvl w:val="2"/>
        <w:numId w:val="2"/>
      </w:numPr>
      <w:spacing w:before="120" w:after="120"/>
      <w:jc w:val="both"/>
    </w:pPr>
    <w:rPr>
      <w:lang w:eastAsia="ja-JP"/>
    </w:rPr>
  </w:style>
  <w:style w:type="paragraph" w:customStyle="1" w:styleId="StdsHead4">
    <w:name w:val="StdsHead4"/>
    <w:rsid w:val="00521AA4"/>
    <w:pPr>
      <w:numPr>
        <w:ilvl w:val="3"/>
        <w:numId w:val="2"/>
      </w:numPr>
      <w:spacing w:before="120" w:after="120"/>
      <w:jc w:val="both"/>
    </w:pPr>
    <w:rPr>
      <w:lang w:eastAsia="ja-JP"/>
    </w:rPr>
  </w:style>
  <w:style w:type="paragraph" w:customStyle="1" w:styleId="StdsHead5">
    <w:name w:val="StdsHead5"/>
    <w:rsid w:val="00521AA4"/>
    <w:pPr>
      <w:numPr>
        <w:ilvl w:val="4"/>
        <w:numId w:val="2"/>
      </w:numPr>
      <w:spacing w:before="120" w:after="120"/>
      <w:jc w:val="both"/>
    </w:pPr>
    <w:rPr>
      <w:lang w:eastAsia="ja-JP"/>
    </w:rPr>
  </w:style>
  <w:style w:type="paragraph" w:customStyle="1" w:styleId="StdsHead6">
    <w:name w:val="StdsHead6"/>
    <w:rsid w:val="00521AA4"/>
    <w:pPr>
      <w:numPr>
        <w:ilvl w:val="5"/>
        <w:numId w:val="2"/>
      </w:numPr>
      <w:spacing w:before="120" w:after="120"/>
      <w:jc w:val="both"/>
    </w:pPr>
    <w:rPr>
      <w:lang w:eastAsia="ja-JP"/>
    </w:rPr>
  </w:style>
  <w:style w:type="paragraph" w:customStyle="1" w:styleId="StdsHead7">
    <w:name w:val="StdsHead7"/>
    <w:rsid w:val="00521AA4"/>
    <w:pPr>
      <w:numPr>
        <w:ilvl w:val="6"/>
        <w:numId w:val="2"/>
      </w:numPr>
      <w:spacing w:before="120" w:after="120"/>
      <w:jc w:val="both"/>
    </w:pPr>
    <w:rPr>
      <w:lang w:eastAsia="ja-JP"/>
    </w:rPr>
  </w:style>
  <w:style w:type="paragraph" w:customStyle="1" w:styleId="StdsHead8">
    <w:name w:val="StdsHead8"/>
    <w:rsid w:val="00521AA4"/>
    <w:pPr>
      <w:numPr>
        <w:ilvl w:val="7"/>
        <w:numId w:val="2"/>
      </w:numPr>
      <w:spacing w:before="120" w:after="120"/>
      <w:jc w:val="both"/>
    </w:pPr>
    <w:rPr>
      <w:lang w:eastAsia="ja-JP"/>
    </w:rPr>
  </w:style>
  <w:style w:type="paragraph" w:styleId="Header">
    <w:name w:val="header"/>
    <w:basedOn w:val="Normal"/>
    <w:rsid w:val="008E2613"/>
    <w:pPr>
      <w:tabs>
        <w:tab w:val="center" w:pos="4153"/>
        <w:tab w:val="right" w:pos="8306"/>
      </w:tabs>
      <w:snapToGrid w:val="0"/>
    </w:pPr>
  </w:style>
  <w:style w:type="paragraph" w:styleId="Footer">
    <w:name w:val="footer"/>
    <w:basedOn w:val="Normal"/>
    <w:rsid w:val="008E2613"/>
    <w:pPr>
      <w:tabs>
        <w:tab w:val="center" w:pos="4153"/>
        <w:tab w:val="right" w:pos="8306"/>
      </w:tabs>
      <w:snapToGrid w:val="0"/>
    </w:pPr>
  </w:style>
  <w:style w:type="table" w:styleId="TableGrid">
    <w:name w:val="Table Grid"/>
    <w:basedOn w:val="TableNormal"/>
    <w:rsid w:val="008E261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57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,Heading 1 PLC"/>
    <w:basedOn w:val="Normal"/>
    <w:next w:val="Normal"/>
    <w:qFormat/>
    <w:pPr>
      <w:keepNext/>
      <w:tabs>
        <w:tab w:val="left" w:pos="576"/>
      </w:tabs>
      <w:ind w:left="576" w:hanging="576"/>
      <w:outlineLvl w:val="0"/>
    </w:pPr>
    <w:rPr>
      <w:b/>
      <w:szCs w:val="20"/>
    </w:rPr>
  </w:style>
  <w:style w:type="paragraph" w:styleId="Heading2">
    <w:name w:val="heading 2"/>
    <w:aliases w:val="H2,Subhead PLC"/>
    <w:basedOn w:val="Normal"/>
    <w:next w:val="Normal"/>
    <w:qFormat/>
    <w:pPr>
      <w:keepNext/>
      <w:autoSpaceDE w:val="0"/>
      <w:autoSpaceDN w:val="0"/>
      <w:adjustRightInd w:val="0"/>
      <w:spacing w:line="240" w:lineRule="atLeast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aliases w:val="H3"/>
    <w:basedOn w:val="Normal"/>
    <w:next w:val="Normal"/>
    <w:qFormat/>
    <w:pPr>
      <w:keepNext/>
      <w:tabs>
        <w:tab w:val="left" w:pos="2268"/>
      </w:tabs>
      <w:ind w:left="360"/>
      <w:outlineLvl w:val="2"/>
    </w:pPr>
    <w:rPr>
      <w:b/>
      <w:sz w:val="22"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630"/>
      </w:tabs>
      <w:ind w:left="450" w:hanging="450"/>
      <w:outlineLvl w:val="3"/>
    </w:pPr>
    <w:rPr>
      <w:szCs w:val="20"/>
    </w:rPr>
  </w:style>
  <w:style w:type="paragraph" w:styleId="Heading5">
    <w:name w:val="heading 5"/>
    <w:aliases w:val="H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Tms Rmn" w:hAnsi="Tms Rmn"/>
      <w:b/>
      <w:bCs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ind w:left="15" w:right="108"/>
      <w:jc w:val="center"/>
      <w:outlineLvl w:val="5"/>
    </w:pPr>
    <w:rPr>
      <w:b/>
      <w:snapToGrid w:val="0"/>
      <w:color w:val="000000"/>
      <w:sz w:val="20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spacing w:line="240" w:lineRule="atLeast"/>
      <w:ind w:left="55" w:right="148"/>
      <w:jc w:val="center"/>
      <w:outlineLvl w:val="6"/>
    </w:pPr>
    <w:rPr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llotTableHeading">
    <w:name w:val="Ballot Table Heading"/>
    <w:basedOn w:val="Normal"/>
    <w:pPr>
      <w:spacing w:before="40"/>
      <w:jc w:val="center"/>
    </w:pPr>
    <w:rPr>
      <w:b/>
      <w:i/>
      <w:sz w:val="20"/>
      <w:szCs w:val="20"/>
    </w:rPr>
  </w:style>
  <w:style w:type="paragraph" w:customStyle="1" w:styleId="Note">
    <w:name w:val="Note"/>
    <w:pPr>
      <w:spacing w:before="60" w:after="60"/>
      <w:jc w:val="both"/>
    </w:pPr>
    <w:rPr>
      <w:sz w:val="18"/>
    </w:rPr>
  </w:style>
  <w:style w:type="paragraph" w:customStyle="1" w:styleId="Bullet1">
    <w:name w:val="Bullet1"/>
    <w:pPr>
      <w:tabs>
        <w:tab w:val="left" w:pos="360"/>
      </w:tabs>
      <w:spacing w:before="60" w:after="60"/>
      <w:ind w:left="360" w:hanging="288"/>
      <w:jc w:val="both"/>
    </w:pPr>
  </w:style>
  <w:style w:type="paragraph" w:customStyle="1" w:styleId="AppendixHeading1">
    <w:name w:val="Appendix Heading 1"/>
    <w:basedOn w:val="Heading1"/>
    <w:next w:val="Normal"/>
    <w:pPr>
      <w:tabs>
        <w:tab w:val="clear" w:pos="576"/>
      </w:tabs>
      <w:spacing w:before="160" w:after="60"/>
      <w:ind w:left="0" w:firstLine="0"/>
    </w:pPr>
    <w:rPr>
      <w:rFonts w:ascii="Arial" w:hAnsi="Arial"/>
      <w:kern w:val="28"/>
      <w:sz w:val="20"/>
    </w:rPr>
  </w:style>
  <w:style w:type="paragraph" w:customStyle="1" w:styleId="AppendixHeading2">
    <w:name w:val="Appendix Heading 2"/>
    <w:basedOn w:val="Heading2"/>
    <w:next w:val="Normal"/>
    <w:pPr>
      <w:keepNext w:val="0"/>
      <w:autoSpaceDE/>
      <w:autoSpaceDN/>
      <w:adjustRightInd/>
      <w:spacing w:before="60" w:after="60" w:line="240" w:lineRule="auto"/>
      <w:jc w:val="both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AppendixHeading3">
    <w:name w:val="Appendix Heading 3"/>
    <w:basedOn w:val="Heading3"/>
    <w:next w:val="Normal"/>
    <w:pPr>
      <w:keepNext w:val="0"/>
      <w:tabs>
        <w:tab w:val="clear" w:pos="2268"/>
      </w:tabs>
      <w:spacing w:before="60" w:after="60"/>
      <w:ind w:left="0"/>
      <w:jc w:val="both"/>
    </w:pPr>
    <w:rPr>
      <w:b w:val="0"/>
      <w:sz w:val="20"/>
    </w:rPr>
  </w:style>
  <w:style w:type="paragraph" w:customStyle="1" w:styleId="AppendixHeading4">
    <w:name w:val="Appendix Heading 4"/>
    <w:basedOn w:val="Heading4"/>
    <w:next w:val="Normal"/>
    <w:pPr>
      <w:keepNext w:val="0"/>
      <w:tabs>
        <w:tab w:val="clear" w:pos="630"/>
      </w:tabs>
      <w:spacing w:before="60" w:after="60"/>
      <w:ind w:left="0" w:firstLine="0"/>
      <w:jc w:val="both"/>
    </w:pPr>
    <w:rPr>
      <w:sz w:val="20"/>
    </w:rPr>
  </w:style>
  <w:style w:type="paragraph" w:customStyle="1" w:styleId="AppendixHeading5">
    <w:name w:val="Appendix Heading 5"/>
    <w:basedOn w:val="Heading5"/>
    <w:next w:val="Normal"/>
    <w:pPr>
      <w:keepNext w:val="0"/>
      <w:autoSpaceDE/>
      <w:autoSpaceDN/>
      <w:adjustRightInd/>
      <w:spacing w:before="60" w:after="60"/>
      <w:jc w:val="both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AppendixNumber">
    <w:name w:val="Appendix Number"/>
    <w:basedOn w:val="DocumentNumber"/>
    <w:next w:val="DocumentTitle"/>
  </w:style>
  <w:style w:type="paragraph" w:customStyle="1" w:styleId="DocumentNumber">
    <w:name w:val="Document Number"/>
    <w:next w:val="Normal"/>
    <w:rPr>
      <w:rFonts w:ascii="Arial" w:eastAsia="MS Gothic" w:hAnsi="Arial"/>
      <w:b/>
      <w:sz w:val="28"/>
    </w:rPr>
  </w:style>
  <w:style w:type="paragraph" w:customStyle="1" w:styleId="DocumentTitle">
    <w:name w:val="Document Title"/>
    <w:next w:val="Normal"/>
    <w:pPr>
      <w:suppressAutoHyphens/>
      <w:spacing w:after="200"/>
    </w:pPr>
    <w:rPr>
      <w:rFonts w:ascii="Arial" w:eastAsia="MS Gothic" w:hAnsi="Arial"/>
      <w:b/>
      <w:sz w:val="28"/>
    </w:rPr>
  </w:style>
  <w:style w:type="paragraph" w:customStyle="1" w:styleId="AppendixTableTitle">
    <w:name w:val="Appendix Table Title"/>
    <w:basedOn w:val="TableTitle"/>
    <w:next w:val="Normal"/>
    <w:pPr>
      <w:tabs>
        <w:tab w:val="clear" w:pos="3600"/>
      </w:tabs>
      <w:ind w:left="0" w:firstLine="0"/>
    </w:pPr>
  </w:style>
  <w:style w:type="paragraph" w:customStyle="1" w:styleId="TableTitle">
    <w:name w:val="Table Title"/>
    <w:pPr>
      <w:keepNext/>
      <w:tabs>
        <w:tab w:val="num" w:pos="3600"/>
      </w:tabs>
      <w:spacing w:before="120" w:after="60"/>
      <w:ind w:left="3600" w:hanging="360"/>
    </w:pPr>
    <w:rPr>
      <w:rFonts w:ascii="Arial" w:hAnsi="Arial"/>
      <w:b/>
      <w:sz w:val="18"/>
    </w:rPr>
  </w:style>
  <w:style w:type="paragraph" w:customStyle="1" w:styleId="RelatedInfoHeading1">
    <w:name w:val="Related Info Heading 1"/>
    <w:basedOn w:val="Heading1"/>
    <w:next w:val="Normal"/>
    <w:pPr>
      <w:tabs>
        <w:tab w:val="clear" w:pos="576"/>
      </w:tabs>
      <w:spacing w:before="160" w:after="60"/>
      <w:ind w:left="0" w:firstLine="0"/>
      <w:outlineLvl w:val="9"/>
    </w:pPr>
    <w:rPr>
      <w:rFonts w:ascii="Arial" w:hAnsi="Arial"/>
      <w:sz w:val="20"/>
    </w:rPr>
  </w:style>
  <w:style w:type="paragraph" w:customStyle="1" w:styleId="RelatedInfoHeading2">
    <w:name w:val="Related Info Heading 2"/>
    <w:basedOn w:val="Heading2"/>
    <w:next w:val="Normal"/>
    <w:pPr>
      <w:keepNext w:val="0"/>
      <w:autoSpaceDE/>
      <w:autoSpaceDN/>
      <w:adjustRightInd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RelatedInfoHeading3">
    <w:name w:val="Related Info Heading 3"/>
    <w:basedOn w:val="Heading3"/>
    <w:next w:val="Normal"/>
    <w:pPr>
      <w:keepNext w:val="0"/>
      <w:tabs>
        <w:tab w:val="clear" w:pos="2268"/>
      </w:tabs>
      <w:spacing w:before="60" w:after="60"/>
      <w:ind w:left="0"/>
      <w:jc w:val="both"/>
      <w:outlineLvl w:val="9"/>
    </w:pPr>
    <w:rPr>
      <w:b w:val="0"/>
      <w:sz w:val="20"/>
    </w:rPr>
  </w:style>
  <w:style w:type="paragraph" w:customStyle="1" w:styleId="RelatedInfoHeading4">
    <w:name w:val="Related Info Heading 4"/>
    <w:basedOn w:val="Heading4"/>
    <w:next w:val="Normal"/>
    <w:pPr>
      <w:keepNext w:val="0"/>
      <w:tabs>
        <w:tab w:val="clear" w:pos="630"/>
      </w:tabs>
      <w:spacing w:before="60" w:after="60"/>
      <w:ind w:left="0" w:firstLine="0"/>
      <w:jc w:val="both"/>
      <w:outlineLvl w:val="9"/>
    </w:pPr>
    <w:rPr>
      <w:sz w:val="20"/>
    </w:rPr>
  </w:style>
  <w:style w:type="paragraph" w:customStyle="1" w:styleId="RelatedInfoHeading5">
    <w:name w:val="Related Info Heading 5"/>
    <w:basedOn w:val="Heading5"/>
    <w:next w:val="Normal"/>
    <w:pPr>
      <w:keepNext w:val="0"/>
      <w:autoSpaceDE/>
      <w:autoSpaceDN/>
      <w:adjustRightInd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RelatedInfoNote">
    <w:name w:val="Related Info Note"/>
    <w:basedOn w:val="Note"/>
    <w:next w:val="Normal"/>
  </w:style>
  <w:style w:type="paragraph" w:customStyle="1" w:styleId="RelatedInfoNumber">
    <w:name w:val="Related Info Number"/>
    <w:basedOn w:val="DocumentNumber"/>
    <w:next w:val="DocumentTitle"/>
  </w:style>
  <w:style w:type="paragraph" w:customStyle="1" w:styleId="RelatedInfoTableTitle">
    <w:name w:val="Related Info Table Title"/>
    <w:basedOn w:val="TableTitle"/>
    <w:next w:val="Normal"/>
    <w:pPr>
      <w:tabs>
        <w:tab w:val="clear" w:pos="3600"/>
      </w:tabs>
      <w:ind w:left="0" w:firstLine="0"/>
    </w:pPr>
  </w:style>
  <w:style w:type="paragraph" w:customStyle="1" w:styleId="a">
    <w:name w:val="吹き出し"/>
    <w:basedOn w:val="Normal"/>
    <w:semiHidden/>
    <w:rPr>
      <w:rFonts w:ascii="Tahoma" w:hAnsi="Tahoma" w:cs="Tahoma"/>
      <w:sz w:val="16"/>
      <w:szCs w:val="16"/>
    </w:rPr>
  </w:style>
  <w:style w:type="paragraph" w:customStyle="1" w:styleId="BallotReviewText">
    <w:name w:val="Ballot Review Text"/>
    <w:basedOn w:val="Normal"/>
    <w:rPr>
      <w:sz w:val="20"/>
      <w:szCs w:val="20"/>
    </w:rPr>
  </w:style>
  <w:style w:type="paragraph" w:customStyle="1" w:styleId="Heading-Appendix">
    <w:name w:val="Heading - Appendix"/>
    <w:basedOn w:val="Heading1"/>
    <w:pPr>
      <w:tabs>
        <w:tab w:val="clear" w:pos="576"/>
      </w:tabs>
      <w:suppressAutoHyphens/>
      <w:spacing w:before="160" w:after="60"/>
      <w:ind w:left="0" w:firstLine="0"/>
      <w:outlineLvl w:val="9"/>
    </w:pPr>
    <w:rPr>
      <w:rFonts w:ascii="Arial" w:hAnsi="Arial"/>
      <w:kern w:val="28"/>
      <w:sz w:val="20"/>
    </w:r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  <w:rPr>
      <w:sz w:val="20"/>
      <w:szCs w:val="20"/>
    </w:r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  <w:rPr>
      <w:sz w:val="20"/>
      <w:szCs w:val="20"/>
    </w:r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  <w:rPr>
      <w:sz w:val="20"/>
      <w:szCs w:val="20"/>
    </w:r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  <w:rPr>
      <w:sz w:val="20"/>
      <w:szCs w:val="20"/>
    </w:r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  <w:rPr>
      <w:sz w:val="20"/>
      <w:szCs w:val="20"/>
    </w:r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  <w:rPr>
      <w:sz w:val="20"/>
      <w:szCs w:val="20"/>
    </w:r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  <w:rPr>
      <w:sz w:val="20"/>
      <w:szCs w:val="20"/>
    </w:r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  <w:rPr>
      <w:sz w:val="20"/>
      <w:szCs w:val="20"/>
    </w:r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  <w:rPr>
      <w:sz w:val="20"/>
      <w:szCs w:val="20"/>
    </w:r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  <w:rPr>
      <w:sz w:val="20"/>
      <w:szCs w:val="20"/>
    </w:rPr>
  </w:style>
  <w:style w:type="paragraph" w:customStyle="1" w:styleId="Mark-2">
    <w:name w:val="Mark-2"/>
    <w:basedOn w:val="Normal"/>
    <w:pPr>
      <w:widowControl w:val="0"/>
      <w:ind w:left="794" w:hanging="454"/>
      <w:jc w:val="both"/>
    </w:pPr>
    <w:rPr>
      <w:rFonts w:ascii="Arial" w:eastAsia="MS PGothic" w:hAnsi="Arial"/>
      <w:kern w:val="2"/>
      <w:sz w:val="21"/>
      <w:lang w:eastAsia="ja-JP"/>
    </w:rPr>
  </w:style>
  <w:style w:type="paragraph" w:customStyle="1" w:styleId="Mark-4">
    <w:name w:val="Mark-4"/>
    <w:basedOn w:val="Normal"/>
    <w:pPr>
      <w:widowControl w:val="0"/>
      <w:ind w:left="1304" w:hanging="283"/>
      <w:jc w:val="both"/>
    </w:pPr>
    <w:rPr>
      <w:rFonts w:ascii="Arial" w:eastAsia="MS PGothic" w:hAnsi="Arial"/>
      <w:kern w:val="2"/>
      <w:sz w:val="21"/>
      <w:lang w:eastAsia="ja-JP"/>
    </w:rPr>
  </w:style>
  <w:style w:type="paragraph" w:customStyle="1" w:styleId="Bullet10">
    <w:name w:val="Bullet 1"/>
    <w:basedOn w:val="NormalIndent"/>
    <w:pPr>
      <w:widowControl w:val="0"/>
      <w:tabs>
        <w:tab w:val="num" w:pos="360"/>
      </w:tabs>
      <w:ind w:left="360" w:hanging="360"/>
      <w:jc w:val="both"/>
    </w:pPr>
    <w:rPr>
      <w:kern w:val="2"/>
      <w:sz w:val="22"/>
      <w:lang w:eastAsia="ja-JP"/>
    </w:rPr>
  </w:style>
  <w:style w:type="paragraph" w:styleId="NormalIndent">
    <w:name w:val="Normal Indent"/>
    <w:basedOn w:val="Normal"/>
    <w:pPr>
      <w:ind w:left="720"/>
    </w:pPr>
    <w:rPr>
      <w:sz w:val="20"/>
      <w:szCs w:val="20"/>
    </w:rPr>
  </w:style>
  <w:style w:type="paragraph" w:customStyle="1" w:styleId="Homework">
    <w:name w:val="Homework"/>
    <w:basedOn w:val="Normal"/>
    <w:pPr>
      <w:tabs>
        <w:tab w:val="num" w:pos="1080"/>
      </w:tabs>
      <w:spacing w:after="120" w:line="360" w:lineRule="auto"/>
      <w:ind w:left="1080" w:hanging="720"/>
      <w:jc w:val="both"/>
    </w:pPr>
    <w:rPr>
      <w:rFonts w:ascii="Trebuchet MS" w:hAnsi="Trebuchet MS"/>
    </w:rPr>
  </w:style>
  <w:style w:type="paragraph" w:styleId="BodyText2">
    <w:name w:val="Body Text 2"/>
    <w:basedOn w:val="Normal"/>
    <w:rPr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lockText">
    <w:name w:val="Block Text"/>
    <w:basedOn w:val="Normal"/>
    <w:pPr>
      <w:spacing w:line="240" w:lineRule="atLeast"/>
      <w:ind w:left="108" w:right="108"/>
    </w:pPr>
    <w:rPr>
      <w:sz w:val="20"/>
    </w:rPr>
  </w:style>
  <w:style w:type="paragraph" w:styleId="BodyText3">
    <w:name w:val="Body Text 3"/>
    <w:basedOn w:val="Normal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FF"/>
      <w:sz w:val="20"/>
    </w:rPr>
  </w:style>
  <w:style w:type="paragraph" w:styleId="BodyTextIndent">
    <w:name w:val="Body Text Indent"/>
    <w:basedOn w:val="Normal"/>
    <w:pPr>
      <w:keepNext/>
      <w:keepLines/>
      <w:autoSpaceDE w:val="0"/>
      <w:autoSpaceDN w:val="0"/>
      <w:adjustRightInd w:val="0"/>
      <w:spacing w:line="240" w:lineRule="atLeast"/>
      <w:ind w:left="15"/>
    </w:pPr>
    <w:rPr>
      <w:rFonts w:ascii="Arial Narrow" w:hAnsi="Arial Narrow"/>
      <w:color w:val="000000"/>
      <w:sz w:val="16"/>
    </w:rPr>
  </w:style>
  <w:style w:type="paragraph" w:styleId="FootnoteText">
    <w:name w:val="footnote text"/>
    <w:semiHidden/>
    <w:pPr>
      <w:spacing w:after="40"/>
    </w:pPr>
    <w:rPr>
      <w:sz w:val="16"/>
    </w:rPr>
  </w:style>
  <w:style w:type="paragraph" w:styleId="BodyText">
    <w:name w:val="Body Text"/>
    <w:basedOn w:val="Normal"/>
    <w:rPr>
      <w:sz w:val="22"/>
      <w:szCs w:val="20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pPr>
      <w:keepNext/>
      <w:keepLines/>
      <w:autoSpaceDE w:val="0"/>
      <w:autoSpaceDN w:val="0"/>
      <w:adjustRightInd w:val="0"/>
      <w:spacing w:line="240" w:lineRule="atLeast"/>
      <w:ind w:left="15"/>
    </w:pPr>
    <w:rPr>
      <w:b/>
      <w:bCs/>
      <w:color w:val="000000"/>
      <w:sz w:val="20"/>
    </w:rPr>
  </w:style>
  <w:style w:type="paragraph" w:customStyle="1" w:styleId="ReferenceLine">
    <w:name w:val="Reference Line"/>
    <w:basedOn w:val="BodyText"/>
    <w:pPr>
      <w:spacing w:after="120"/>
    </w:pPr>
    <w:rPr>
      <w:sz w:val="24"/>
      <w:szCs w:val="24"/>
    </w:rPr>
  </w:style>
  <w:style w:type="paragraph" w:customStyle="1" w:styleId="RegsH3Text">
    <w:name w:val="Regs H3 Text"/>
    <w:basedOn w:val="Normal"/>
    <w:pPr>
      <w:spacing w:before="100"/>
      <w:ind w:left="720"/>
      <w:jc w:val="both"/>
    </w:pPr>
    <w:rPr>
      <w:rFonts w:ascii="Bembo Std" w:hAnsi="Bembo Std"/>
      <w:sz w:val="20"/>
      <w:szCs w:val="20"/>
    </w:rPr>
  </w:style>
  <w:style w:type="paragraph" w:customStyle="1" w:styleId="MarkLevel1">
    <w:name w:val="Mark Level 1"/>
    <w:pPr>
      <w:numPr>
        <w:numId w:val="1"/>
      </w:numPr>
      <w:spacing w:before="120" w:after="60" w:line="240" w:lineRule="atLeast"/>
    </w:pPr>
    <w:rPr>
      <w:rFonts w:ascii="Arial" w:eastAsia="MS PGothic" w:hAnsi="Arial"/>
      <w:noProof/>
      <w:sz w:val="22"/>
      <w:lang w:eastAsia="ja-JP"/>
    </w:rPr>
  </w:style>
  <w:style w:type="character" w:styleId="CommentReference">
    <w:name w:val="annotation reference"/>
    <w:basedOn w:val="DefaultParagraphFont"/>
    <w:semiHidden/>
    <w:rPr>
      <w:sz w:val="18"/>
      <w:szCs w:val="18"/>
    </w:rPr>
  </w:style>
  <w:style w:type="paragraph" w:styleId="CommentText">
    <w:name w:val="annotation text"/>
    <w:basedOn w:val="Normal"/>
    <w:semiHidden/>
  </w:style>
  <w:style w:type="paragraph" w:customStyle="1" w:styleId="a0">
    <w:name w:val="コメント内容"/>
    <w:basedOn w:val="CommentText"/>
    <w:next w:val="CommentText"/>
    <w:semiHidden/>
    <w:rPr>
      <w:b/>
      <w:bCs/>
    </w:rPr>
  </w:style>
  <w:style w:type="paragraph" w:customStyle="1" w:styleId="ARHeading1">
    <w:name w:val="A&amp;R Heading 1"/>
    <w:basedOn w:val="Heading1"/>
    <w:rPr>
      <w:szCs w:val="24"/>
    </w:rPr>
  </w:style>
  <w:style w:type="paragraph" w:customStyle="1" w:styleId="ARSubheading1">
    <w:name w:val="A&amp;R Subheading 1"/>
    <w:basedOn w:val="Heading2"/>
    <w:rPr>
      <w:rFonts w:ascii="Times New Roman" w:hAnsi="Times New Roman"/>
    </w:rPr>
  </w:style>
  <w:style w:type="paragraph" w:customStyle="1" w:styleId="ARSubheading2">
    <w:name w:val="A&amp;R Subheading 2"/>
    <w:basedOn w:val="Heading3"/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Arial" w:eastAsia="MS Gothic" w:hAnsi="Arial"/>
    </w:rPr>
  </w:style>
  <w:style w:type="paragraph" w:customStyle="1" w:styleId="ARTitle">
    <w:name w:val="A&amp;R Title"/>
    <w:basedOn w:val="DocumentNumber"/>
    <w:pPr>
      <w:jc w:val="center"/>
      <w:outlineLvl w:val="0"/>
    </w:pPr>
  </w:style>
  <w:style w:type="character" w:customStyle="1" w:styleId="2Char">
    <w:name w:val="見出し 2 Char"/>
    <w:aliases w:val="H2 Char,Subhead PLC Char"/>
    <w:basedOn w:val="DefaultParagraphFont"/>
    <w:rPr>
      <w:rFonts w:ascii="Arial" w:eastAsia="MS Mincho" w:hAnsi="Arial" w:cs="Arial"/>
      <w:b/>
      <w:bCs/>
      <w:color w:val="000000"/>
      <w:sz w:val="24"/>
      <w:szCs w:val="24"/>
      <w:lang w:val="en-US" w:eastAsia="en-US" w:bidi="ar-SA"/>
    </w:rPr>
  </w:style>
  <w:style w:type="character" w:customStyle="1" w:styleId="ARSubheading1Char">
    <w:name w:val="A&amp;R Subheading 1 Char"/>
    <w:basedOn w:val="2Char"/>
    <w:rPr>
      <w:rFonts w:ascii="Arial" w:eastAsia="MS Mincho" w:hAnsi="Arial" w:cs="Arial"/>
      <w:b/>
      <w:bCs/>
      <w:color w:val="000000"/>
      <w:sz w:val="24"/>
      <w:szCs w:val="24"/>
      <w:lang w:val="en-US" w:eastAsia="en-US" w:bidi="ar-SA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RegsH3">
    <w:name w:val="Regs H3"/>
    <w:basedOn w:val="Normal"/>
    <w:pPr>
      <w:spacing w:before="100"/>
      <w:ind w:left="720"/>
      <w:jc w:val="both"/>
    </w:pPr>
    <w:rPr>
      <w:rFonts w:ascii="Bembo Std" w:hAnsi="Bembo Std"/>
      <w:b/>
      <w:bCs/>
      <w:sz w:val="20"/>
      <w:szCs w:val="20"/>
      <w:lang w:eastAsia="ja-JP"/>
    </w:rPr>
  </w:style>
  <w:style w:type="paragraph" w:styleId="BalloonText">
    <w:name w:val="Balloon Text"/>
    <w:basedOn w:val="Normal"/>
    <w:semiHidden/>
    <w:rsid w:val="00087107"/>
    <w:rPr>
      <w:rFonts w:ascii="Arial" w:eastAsia="MS Gothic" w:hAnsi="Arial"/>
      <w:sz w:val="16"/>
      <w:szCs w:val="16"/>
    </w:rPr>
  </w:style>
  <w:style w:type="paragraph" w:customStyle="1" w:styleId="StdsHead1">
    <w:name w:val="StdsHead1"/>
    <w:rsid w:val="00521AA4"/>
    <w:pPr>
      <w:keepNext/>
      <w:numPr>
        <w:numId w:val="2"/>
      </w:numPr>
      <w:spacing w:before="180" w:after="60"/>
    </w:pPr>
    <w:rPr>
      <w:rFonts w:ascii="Arial" w:eastAsia="Arial Unicode MS" w:hAnsi="Arial"/>
      <w:b/>
      <w:lang w:eastAsia="ja-JP"/>
    </w:rPr>
  </w:style>
  <w:style w:type="paragraph" w:customStyle="1" w:styleId="StdsHead2">
    <w:name w:val="StdsHead2"/>
    <w:rsid w:val="00521AA4"/>
    <w:pPr>
      <w:numPr>
        <w:ilvl w:val="1"/>
        <w:numId w:val="2"/>
      </w:numPr>
      <w:spacing w:before="120" w:after="120"/>
      <w:jc w:val="both"/>
    </w:pPr>
    <w:rPr>
      <w:lang w:eastAsia="ja-JP"/>
    </w:rPr>
  </w:style>
  <w:style w:type="paragraph" w:customStyle="1" w:styleId="StdsHead3">
    <w:name w:val="StdsHead3"/>
    <w:rsid w:val="00521AA4"/>
    <w:pPr>
      <w:numPr>
        <w:ilvl w:val="2"/>
        <w:numId w:val="2"/>
      </w:numPr>
      <w:spacing w:before="120" w:after="120"/>
      <w:jc w:val="both"/>
    </w:pPr>
    <w:rPr>
      <w:lang w:eastAsia="ja-JP"/>
    </w:rPr>
  </w:style>
  <w:style w:type="paragraph" w:customStyle="1" w:styleId="StdsHead4">
    <w:name w:val="StdsHead4"/>
    <w:rsid w:val="00521AA4"/>
    <w:pPr>
      <w:numPr>
        <w:ilvl w:val="3"/>
        <w:numId w:val="2"/>
      </w:numPr>
      <w:spacing w:before="120" w:after="120"/>
      <w:jc w:val="both"/>
    </w:pPr>
    <w:rPr>
      <w:lang w:eastAsia="ja-JP"/>
    </w:rPr>
  </w:style>
  <w:style w:type="paragraph" w:customStyle="1" w:styleId="StdsHead5">
    <w:name w:val="StdsHead5"/>
    <w:rsid w:val="00521AA4"/>
    <w:pPr>
      <w:numPr>
        <w:ilvl w:val="4"/>
        <w:numId w:val="2"/>
      </w:numPr>
      <w:spacing w:before="120" w:after="120"/>
      <w:jc w:val="both"/>
    </w:pPr>
    <w:rPr>
      <w:lang w:eastAsia="ja-JP"/>
    </w:rPr>
  </w:style>
  <w:style w:type="paragraph" w:customStyle="1" w:styleId="StdsHead6">
    <w:name w:val="StdsHead6"/>
    <w:rsid w:val="00521AA4"/>
    <w:pPr>
      <w:numPr>
        <w:ilvl w:val="5"/>
        <w:numId w:val="2"/>
      </w:numPr>
      <w:spacing w:before="120" w:after="120"/>
      <w:jc w:val="both"/>
    </w:pPr>
    <w:rPr>
      <w:lang w:eastAsia="ja-JP"/>
    </w:rPr>
  </w:style>
  <w:style w:type="paragraph" w:customStyle="1" w:styleId="StdsHead7">
    <w:name w:val="StdsHead7"/>
    <w:rsid w:val="00521AA4"/>
    <w:pPr>
      <w:numPr>
        <w:ilvl w:val="6"/>
        <w:numId w:val="2"/>
      </w:numPr>
      <w:spacing w:before="120" w:after="120"/>
      <w:jc w:val="both"/>
    </w:pPr>
    <w:rPr>
      <w:lang w:eastAsia="ja-JP"/>
    </w:rPr>
  </w:style>
  <w:style w:type="paragraph" w:customStyle="1" w:styleId="StdsHead8">
    <w:name w:val="StdsHead8"/>
    <w:rsid w:val="00521AA4"/>
    <w:pPr>
      <w:numPr>
        <w:ilvl w:val="7"/>
        <w:numId w:val="2"/>
      </w:numPr>
      <w:spacing w:before="120" w:after="120"/>
      <w:jc w:val="both"/>
    </w:pPr>
    <w:rPr>
      <w:lang w:eastAsia="ja-JP"/>
    </w:rPr>
  </w:style>
  <w:style w:type="paragraph" w:styleId="Header">
    <w:name w:val="header"/>
    <w:basedOn w:val="Normal"/>
    <w:rsid w:val="008E2613"/>
    <w:pPr>
      <w:tabs>
        <w:tab w:val="center" w:pos="4153"/>
        <w:tab w:val="right" w:pos="8306"/>
      </w:tabs>
      <w:snapToGrid w:val="0"/>
    </w:pPr>
  </w:style>
  <w:style w:type="paragraph" w:styleId="Footer">
    <w:name w:val="footer"/>
    <w:basedOn w:val="Normal"/>
    <w:rsid w:val="008E2613"/>
    <w:pPr>
      <w:tabs>
        <w:tab w:val="center" w:pos="4153"/>
        <w:tab w:val="right" w:pos="8306"/>
      </w:tabs>
      <w:snapToGrid w:val="0"/>
    </w:pPr>
  </w:style>
  <w:style w:type="table" w:styleId="TableGrid">
    <w:name w:val="Table Grid"/>
    <w:basedOn w:val="TableNormal"/>
    <w:rsid w:val="008E261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5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</vt:lpstr>
    </vt:vector>
  </TitlesOfParts>
  <Company>SEMI</Company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SEMI</dc:creator>
  <cp:lastModifiedBy>Paul Trio</cp:lastModifiedBy>
  <cp:revision>4</cp:revision>
  <cp:lastPrinted>2007-06-05T18:13:00Z</cp:lastPrinted>
  <dcterms:created xsi:type="dcterms:W3CDTF">2013-04-15T22:02:00Z</dcterms:created>
  <dcterms:modified xsi:type="dcterms:W3CDTF">2013-04-15T22:06:00Z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1624694526</vt:i4>
  </property>
  <property fmtid="{D5CDD505-2E9C-101B-9397-08002B2CF9AE}" pid="3" name="_EmailSubject">
    <vt:lpwstr>[A&amp;R SC]  Template updated (appreciate your comments!!)</vt:lpwstr>
  </property>
  <property fmtid="{D5CDD505-2E9C-101B-9397-08002B2CF9AE}" pid="4" name="_AuthorEmail">
    <vt:lpwstr>jack.martinez@nist.gov</vt:lpwstr>
  </property>
  <property fmtid="{D5CDD505-2E9C-101B-9397-08002B2CF9AE}" pid="5" name="_AuthorEmailDisplayName">
    <vt:lpwstr>Jack Martinez</vt:lpwstr>
  </property>
  <property fmtid="{D5CDD505-2E9C-101B-9397-08002B2CF9AE}" pid="6" name="_ReviewingToolsShownOnce">
    <vt:lpwstr/>
  </property>
</Properties>
</file>